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7784" w14:textId="0A24D919" w:rsidR="00E8032E" w:rsidRPr="00ED6C7F" w:rsidRDefault="00E8032E" w:rsidP="00E8032E">
      <w:pPr>
        <w:tabs>
          <w:tab w:val="center" w:pos="4536"/>
          <w:tab w:val="right" w:pos="9072"/>
        </w:tabs>
        <w:jc w:val="both"/>
        <w:rPr>
          <w:rFonts w:eastAsia="宋体"/>
          <w:b/>
          <w:sz w:val="22"/>
          <w:lang w:eastAsia="zh-CN"/>
        </w:rPr>
      </w:pPr>
      <w:r w:rsidRPr="00ED6C7F">
        <w:rPr>
          <w:rFonts w:eastAsia="宋体"/>
          <w:b/>
          <w:sz w:val="22"/>
          <w:lang w:eastAsia="zh-CN"/>
        </w:rPr>
        <w:t>3GPP TSG RAN WG1 #</w:t>
      </w:r>
      <w:r w:rsidR="00F4018D" w:rsidRPr="00ED6C7F">
        <w:rPr>
          <w:rFonts w:eastAsia="宋体"/>
          <w:b/>
          <w:sz w:val="22"/>
          <w:lang w:eastAsia="zh-CN"/>
        </w:rPr>
        <w:t>10</w:t>
      </w:r>
      <w:r w:rsidR="000717B1">
        <w:rPr>
          <w:rFonts w:eastAsia="宋体"/>
          <w:b/>
          <w:sz w:val="22"/>
          <w:lang w:eastAsia="zh-CN"/>
        </w:rPr>
        <w:t>5</w:t>
      </w:r>
      <w:r w:rsidRPr="00ED6C7F">
        <w:rPr>
          <w:rFonts w:eastAsia="宋体"/>
          <w:b/>
          <w:sz w:val="22"/>
          <w:lang w:eastAsia="zh-CN"/>
        </w:rPr>
        <w:t>-e</w:t>
      </w:r>
      <w:r w:rsidRPr="00ED6C7F">
        <w:rPr>
          <w:rFonts w:eastAsia="宋体"/>
          <w:b/>
          <w:sz w:val="22"/>
          <w:lang w:eastAsia="zh-CN"/>
        </w:rPr>
        <w:tab/>
      </w:r>
      <w:r w:rsidRPr="00ED6C7F">
        <w:rPr>
          <w:rFonts w:eastAsia="宋体"/>
          <w:b/>
          <w:sz w:val="22"/>
          <w:lang w:eastAsia="zh-CN"/>
        </w:rPr>
        <w:tab/>
      </w:r>
      <w:r w:rsidR="000717B1" w:rsidRPr="000717B1">
        <w:rPr>
          <w:rFonts w:eastAsia="宋体"/>
          <w:b/>
          <w:sz w:val="22"/>
          <w:lang w:eastAsia="zh-CN"/>
        </w:rPr>
        <w:t>R1-2104804</w:t>
      </w:r>
    </w:p>
    <w:p w14:paraId="28C8C27E" w14:textId="4586A82B" w:rsidR="00E8032E" w:rsidRPr="00F45DA9" w:rsidRDefault="00E8032E" w:rsidP="00E8032E">
      <w:pPr>
        <w:tabs>
          <w:tab w:val="center" w:pos="4536"/>
          <w:tab w:val="right" w:pos="9072"/>
        </w:tabs>
        <w:jc w:val="both"/>
        <w:rPr>
          <w:rFonts w:eastAsia="宋体"/>
          <w:b/>
          <w:sz w:val="22"/>
          <w:lang w:eastAsia="zh-CN"/>
        </w:rPr>
      </w:pPr>
      <w:r w:rsidRPr="00ED6C7F">
        <w:rPr>
          <w:rFonts w:eastAsia="MS Mincho"/>
          <w:b/>
          <w:bCs/>
          <w:sz w:val="22"/>
          <w:szCs w:val="22"/>
          <w:lang w:val="en-GB" w:eastAsia="ja-JP"/>
        </w:rPr>
        <w:t xml:space="preserve">e-Meeting, </w:t>
      </w:r>
      <w:r w:rsidR="000717B1">
        <w:rPr>
          <w:rFonts w:eastAsia="MS Mincho"/>
          <w:b/>
          <w:bCs/>
          <w:sz w:val="22"/>
          <w:szCs w:val="22"/>
          <w:lang w:eastAsia="ja-JP"/>
        </w:rPr>
        <w:t>May 10</w:t>
      </w:r>
      <w:r w:rsidR="00ED6C7F" w:rsidRPr="00ED6C7F">
        <w:rPr>
          <w:rFonts w:eastAsia="MS Mincho"/>
          <w:b/>
          <w:bCs/>
          <w:sz w:val="22"/>
          <w:szCs w:val="22"/>
          <w:vertAlign w:val="superscript"/>
          <w:lang w:eastAsia="ja-JP"/>
        </w:rPr>
        <w:t>th</w:t>
      </w:r>
      <w:r w:rsidR="000717B1">
        <w:rPr>
          <w:rFonts w:eastAsia="MS Mincho"/>
          <w:b/>
          <w:bCs/>
          <w:sz w:val="22"/>
          <w:szCs w:val="22"/>
          <w:lang w:eastAsia="ja-JP"/>
        </w:rPr>
        <w:t>—27</w:t>
      </w:r>
      <w:r w:rsidR="00D22894" w:rsidRPr="00ED6C7F">
        <w:rPr>
          <w:rFonts w:eastAsia="MS Mincho"/>
          <w:b/>
          <w:bCs/>
          <w:sz w:val="22"/>
          <w:szCs w:val="22"/>
          <w:vertAlign w:val="superscript"/>
          <w:lang w:eastAsia="ja-JP"/>
        </w:rPr>
        <w:t>th</w:t>
      </w:r>
      <w:r w:rsidR="00D22894" w:rsidRPr="00ED6C7F">
        <w:rPr>
          <w:rFonts w:eastAsia="MS Mincho"/>
          <w:b/>
          <w:bCs/>
          <w:sz w:val="22"/>
          <w:szCs w:val="22"/>
          <w:lang w:eastAsia="ja-JP"/>
        </w:rPr>
        <w:t>,</w:t>
      </w:r>
      <w:r w:rsidRPr="00ED6C7F">
        <w:rPr>
          <w:rFonts w:eastAsia="MS Mincho"/>
          <w:b/>
          <w:bCs/>
          <w:sz w:val="22"/>
          <w:szCs w:val="22"/>
          <w:lang w:val="en-GB" w:eastAsia="ja-JP"/>
        </w:rPr>
        <w:t xml:space="preserve"> 202</w:t>
      </w:r>
      <w:r w:rsidR="00005B4D" w:rsidRPr="00ED6C7F">
        <w:rPr>
          <w:rFonts w:eastAsia="MS Mincho"/>
          <w:b/>
          <w:bCs/>
          <w:sz w:val="22"/>
          <w:szCs w:val="22"/>
          <w:lang w:val="en-GB" w:eastAsia="ja-JP"/>
        </w:rPr>
        <w:t>1</w:t>
      </w:r>
    </w:p>
    <w:p w14:paraId="73412AB8" w14:textId="77777777" w:rsidR="00BD2C5D" w:rsidRPr="00E8032E" w:rsidRDefault="00BD2C5D" w:rsidP="000F4C20">
      <w:pPr>
        <w:tabs>
          <w:tab w:val="left" w:pos="1800"/>
          <w:tab w:val="right" w:pos="9072"/>
        </w:tabs>
        <w:ind w:left="1800" w:hanging="1800"/>
        <w:rPr>
          <w:rFonts w:eastAsia="宋体"/>
          <w:sz w:val="24"/>
          <w:lang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proofErr w:type="spellEnd"/>
    </w:p>
    <w:p w14:paraId="65DE2720" w14:textId="3DC4909B"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55F94FE0" w:rsidR="00FE5799"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C89C2FC" w14:textId="20F2EA80" w:rsidR="005D0DCB" w:rsidRPr="005D0DCB" w:rsidRDefault="001E51BF" w:rsidP="001E51BF">
      <w:pPr>
        <w:spacing w:after="120"/>
        <w:jc w:val="both"/>
        <w:rPr>
          <w:rFonts w:eastAsia="宋体" w:hint="eastAsia"/>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Pr>
          <w:rFonts w:eastAsia="宋体"/>
          <w:lang w:eastAsia="zh-CN"/>
        </w:rPr>
        <w:t>on Rel-17 unlicensed band URLLC/</w:t>
      </w:r>
      <w:proofErr w:type="spellStart"/>
      <w:r>
        <w:rPr>
          <w:rFonts w:eastAsia="宋体"/>
          <w:lang w:eastAsia="zh-CN"/>
        </w:rPr>
        <w:t>IIo</w:t>
      </w:r>
      <w:r w:rsidR="005D0DCB">
        <w:rPr>
          <w:rFonts w:eastAsia="宋体"/>
          <w:lang w:eastAsia="zh-CN"/>
        </w:rPr>
        <w:t>T</w:t>
      </w:r>
      <w:proofErr w:type="spellEnd"/>
      <w:r w:rsidR="005D0DCB">
        <w:rPr>
          <w:rFonts w:eastAsia="宋体"/>
          <w:lang w:eastAsia="zh-CN"/>
        </w:rPr>
        <w:t>, especially for</w:t>
      </w:r>
      <w:r w:rsidR="005D0DCB">
        <w:rPr>
          <w:rFonts w:eastAsia="宋体" w:hint="eastAsia"/>
          <w:lang w:eastAsia="zh-CN"/>
        </w:rPr>
        <w:t xml:space="preserve"> </w:t>
      </w:r>
      <w:r w:rsidR="005D0DCB" w:rsidRPr="005D0DCB">
        <w:rPr>
          <w:rFonts w:eastAsia="宋体"/>
          <w:lang w:eastAsia="zh-CN"/>
        </w:rPr>
        <w:t>CG harmonization and decision between Alt-a/Alt-b for semi-static channel access mode when a UE can operate as UE-initiated COT</w:t>
      </w:r>
      <w:r w:rsidR="005D0DCB">
        <w:rPr>
          <w:rFonts w:eastAsia="宋体"/>
          <w:lang w:eastAsia="zh-CN"/>
        </w:rPr>
        <w:t>.</w:t>
      </w:r>
      <w:bookmarkStart w:id="0" w:name="_GoBack"/>
      <w:bookmarkEnd w:id="0"/>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21747632" w14:textId="6C705811" w:rsidR="00165434" w:rsidRPr="005B7AEE" w:rsidRDefault="0042418D" w:rsidP="00702356">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UE-initiated COT</w:t>
      </w:r>
      <w:r w:rsidR="00215A34">
        <w:rPr>
          <w:rFonts w:ascii="Times New Roman" w:eastAsiaTheme="minorEastAsia" w:hAnsi="Times New Roman" w:cs="Times New Roman"/>
          <w:sz w:val="22"/>
          <w:szCs w:val="22"/>
          <w:lang w:eastAsia="zh-CN"/>
        </w:rPr>
        <w:t xml:space="preserve"> for FBE</w:t>
      </w:r>
    </w:p>
    <w:p w14:paraId="08865C2B" w14:textId="76165069" w:rsidR="002468D0" w:rsidRPr="00BA475E" w:rsidRDefault="00E356CB" w:rsidP="002468D0">
      <w:pPr>
        <w:pStyle w:val="a1"/>
        <w:numPr>
          <w:ilvl w:val="0"/>
          <w:numId w:val="20"/>
        </w:numPr>
        <w:rPr>
          <w:rFonts w:eastAsiaTheme="minorEastAsia"/>
          <w:b/>
          <w:u w:val="single"/>
          <w:lang w:eastAsia="zh-CN"/>
        </w:rPr>
      </w:pPr>
      <w:r w:rsidRPr="00BA475E">
        <w:rPr>
          <w:rFonts w:eastAsiaTheme="minorEastAsia"/>
          <w:b/>
          <w:u w:val="single"/>
          <w:lang w:eastAsia="zh-CN"/>
        </w:rPr>
        <w:t>Determination</w:t>
      </w:r>
      <w:r w:rsidR="007E0606" w:rsidRPr="00BA475E">
        <w:rPr>
          <w:rFonts w:eastAsiaTheme="minorEastAsia"/>
          <w:b/>
          <w:u w:val="single"/>
          <w:lang w:eastAsia="zh-CN"/>
        </w:rPr>
        <w:t xml:space="preserve"> of </w:t>
      </w:r>
      <w:r w:rsidR="007A5B90" w:rsidRPr="00BA475E">
        <w:rPr>
          <w:rFonts w:eastAsiaTheme="minorEastAsia"/>
          <w:b/>
          <w:u w:val="single"/>
          <w:lang w:eastAsia="zh-CN"/>
        </w:rPr>
        <w:t xml:space="preserve">shared </w:t>
      </w:r>
      <w:r w:rsidR="005A7C5C" w:rsidRPr="00BA475E">
        <w:rPr>
          <w:rFonts w:eastAsiaTheme="minorEastAsia"/>
          <w:b/>
          <w:u w:val="single"/>
          <w:lang w:eastAsia="zh-CN"/>
        </w:rPr>
        <w:t xml:space="preserve">gNB COT </w:t>
      </w:r>
      <w:r w:rsidR="007A5B90" w:rsidRPr="00BA475E">
        <w:rPr>
          <w:rFonts w:eastAsiaTheme="minorEastAsia"/>
          <w:b/>
          <w:u w:val="single"/>
          <w:lang w:eastAsia="zh-CN"/>
        </w:rPr>
        <w:t>or</w:t>
      </w:r>
      <w:r w:rsidR="005A7C5C" w:rsidRPr="00BA475E">
        <w:rPr>
          <w:rFonts w:eastAsiaTheme="minorEastAsia"/>
          <w:b/>
          <w:u w:val="single"/>
          <w:lang w:eastAsia="zh-CN"/>
        </w:rPr>
        <w:t xml:space="preserve"> UE-initiated COT</w:t>
      </w:r>
      <w:r w:rsidR="002468D0" w:rsidRPr="00BA475E">
        <w:rPr>
          <w:rFonts w:eastAsiaTheme="minorEastAsia"/>
          <w:b/>
          <w:u w:val="single"/>
          <w:lang w:eastAsia="zh-CN"/>
        </w:rPr>
        <w:t xml:space="preserve"> </w:t>
      </w:r>
      <w:r w:rsidR="007E0606" w:rsidRPr="00BA475E">
        <w:rPr>
          <w:rFonts w:eastAsiaTheme="minorEastAsia"/>
          <w:b/>
          <w:u w:val="single"/>
          <w:lang w:eastAsia="zh-CN"/>
        </w:rPr>
        <w:t xml:space="preserve">for </w:t>
      </w:r>
      <w:r w:rsidR="007A5B90" w:rsidRPr="00BA475E">
        <w:rPr>
          <w:rFonts w:eastAsiaTheme="minorEastAsia"/>
          <w:b/>
          <w:u w:val="single"/>
          <w:lang w:eastAsia="zh-CN"/>
        </w:rPr>
        <w:t xml:space="preserve">scheduled </w:t>
      </w:r>
      <w:r w:rsidR="007E0606" w:rsidRPr="00BA475E">
        <w:rPr>
          <w:rFonts w:eastAsiaTheme="minorEastAsia"/>
          <w:b/>
          <w:u w:val="single"/>
          <w:lang w:eastAsia="zh-CN"/>
        </w:rPr>
        <w:t>UL transmission</w:t>
      </w:r>
      <w:r w:rsidR="002468D0" w:rsidRPr="00BA475E">
        <w:rPr>
          <w:rFonts w:eastAsiaTheme="minorEastAsia"/>
          <w:b/>
          <w:u w:val="single"/>
          <w:lang w:eastAsia="zh-CN"/>
        </w:rPr>
        <w:t xml:space="preserve"> </w:t>
      </w:r>
    </w:p>
    <w:p w14:paraId="2B053A9C" w14:textId="4800D52F" w:rsidR="007A5B90" w:rsidRDefault="007A5B90" w:rsidP="007A5B90">
      <w:pPr>
        <w:pStyle w:val="a1"/>
        <w:rPr>
          <w:rFonts w:eastAsiaTheme="minorEastAsia"/>
          <w:lang w:eastAsia="zh-CN"/>
        </w:rPr>
      </w:pPr>
      <w:r>
        <w:rPr>
          <w:rFonts w:eastAsiaTheme="minorEastAsia" w:hint="eastAsia"/>
          <w:lang w:eastAsia="zh-CN"/>
        </w:rPr>
        <w:t>In RAN1 e-meeting #10</w:t>
      </w:r>
      <w:r w:rsidR="006B13FF">
        <w:rPr>
          <w:rFonts w:eastAsiaTheme="minorEastAsia"/>
          <w:lang w:eastAsia="zh-CN"/>
        </w:rPr>
        <w:t>4</w:t>
      </w:r>
      <w:r>
        <w:rPr>
          <w:rFonts w:eastAsiaTheme="minorEastAsia" w:hint="eastAsia"/>
          <w:lang w:eastAsia="zh-CN"/>
        </w:rPr>
        <w:t>, the following agreement</w:t>
      </w:r>
      <w:r w:rsidR="00A331C4" w:rsidRPr="00A331C4">
        <w:rPr>
          <w:rFonts w:eastAsiaTheme="minorEastAsia"/>
          <w:lang w:eastAsia="zh-CN"/>
        </w:rPr>
        <w:t xml:space="preserve"> </w:t>
      </w:r>
      <w:r w:rsidR="00A331C4">
        <w:rPr>
          <w:rFonts w:eastAsiaTheme="minorEastAsia"/>
          <w:lang w:eastAsia="zh-CN"/>
        </w:rPr>
        <w:t>was</w:t>
      </w:r>
      <w:r w:rsidR="00A331C4">
        <w:rPr>
          <w:rFonts w:eastAsiaTheme="minorEastAsia" w:hint="eastAsia"/>
          <w:lang w:eastAsia="zh-CN"/>
        </w:rPr>
        <w:t xml:space="preserve"> achieved</w:t>
      </w:r>
      <w:r>
        <w:rPr>
          <w:rFonts w:eastAsiaTheme="minorEastAsia" w:hint="eastAsia"/>
          <w:lang w:eastAsia="zh-CN"/>
        </w:rPr>
        <w:t xml:space="preserve"> </w:t>
      </w:r>
      <w:r w:rsidR="00A331C4">
        <w:rPr>
          <w:rFonts w:eastAsiaTheme="minorEastAsia"/>
          <w:lang w:eastAsia="zh-CN"/>
        </w:rPr>
        <w:t>for</w:t>
      </w:r>
      <w:r>
        <w:rPr>
          <w:rFonts w:eastAsiaTheme="minorEastAsia" w:hint="eastAsia"/>
          <w:lang w:eastAsia="zh-CN"/>
        </w:rPr>
        <w:t xml:space="preserve"> </w:t>
      </w:r>
      <w:r w:rsidR="00A331C4">
        <w:rPr>
          <w:rFonts w:eastAsiaTheme="minorEastAsia"/>
          <w:lang w:eastAsia="zh-CN"/>
        </w:rPr>
        <w:t xml:space="preserve">how to determine a </w:t>
      </w:r>
      <w:r w:rsidR="00A331C4" w:rsidRPr="00A331C4">
        <w:rPr>
          <w:rFonts w:eastAsiaTheme="minorEastAsia"/>
          <w:lang w:eastAsia="zh-CN"/>
        </w:rPr>
        <w:t xml:space="preserve">shared gNB COT or </w:t>
      </w:r>
      <w:r w:rsidR="00A331C4">
        <w:rPr>
          <w:rFonts w:eastAsiaTheme="minorEastAsia"/>
          <w:lang w:eastAsia="zh-CN"/>
        </w:rPr>
        <w:t xml:space="preserve">a </w:t>
      </w:r>
      <w:r w:rsidR="00A331C4" w:rsidRPr="00A331C4">
        <w:rPr>
          <w:rFonts w:eastAsiaTheme="minorEastAsia"/>
          <w:lang w:eastAsia="zh-CN"/>
        </w:rPr>
        <w:t>UE-initiated COT for scheduled UL transmission</w:t>
      </w:r>
      <w:r>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7A5B90" w14:paraId="41882F6F" w14:textId="77777777" w:rsidTr="000E00F0">
        <w:tc>
          <w:tcPr>
            <w:tcW w:w="9062" w:type="dxa"/>
          </w:tcPr>
          <w:p w14:paraId="6C2CFB1C" w14:textId="77777777" w:rsidR="007A5B90" w:rsidRPr="007A5B90" w:rsidRDefault="007A5B90" w:rsidP="007A5B90">
            <w:pPr>
              <w:rPr>
                <w:szCs w:val="20"/>
                <w:highlight w:val="green"/>
              </w:rPr>
            </w:pPr>
            <w:r w:rsidRPr="007A5B90">
              <w:rPr>
                <w:szCs w:val="20"/>
                <w:highlight w:val="green"/>
              </w:rPr>
              <w:t>Agreements:</w:t>
            </w:r>
          </w:p>
          <w:p w14:paraId="4E525799" w14:textId="77777777" w:rsidR="006B13FF" w:rsidRDefault="006B13FF" w:rsidP="006B13FF">
            <w:pPr>
              <w:rPr>
                <w:rFonts w:cs="Times"/>
                <w:szCs w:val="20"/>
                <w:lang w:eastAsia="ko-KR"/>
              </w:rPr>
            </w:pPr>
            <w:r>
              <w:rPr>
                <w:rFonts w:cs="Times"/>
                <w:szCs w:val="20"/>
                <w:lang w:eastAsia="ko-KR"/>
              </w:rPr>
              <w:t>In semi-static channel access mode when a UE can operate as initiating device,</w:t>
            </w:r>
          </w:p>
          <w:p w14:paraId="47F76352" w14:textId="77777777" w:rsidR="006B13FF" w:rsidRDefault="006B13FF" w:rsidP="006B13FF">
            <w:pPr>
              <w:numPr>
                <w:ilvl w:val="0"/>
                <w:numId w:val="44"/>
              </w:numPr>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78AA195A" w14:textId="77777777" w:rsidR="006B13FF" w:rsidRDefault="006B13FF" w:rsidP="006B13FF">
            <w:pPr>
              <w:numPr>
                <w:ilvl w:val="0"/>
                <w:numId w:val="45"/>
              </w:numPr>
              <w:ind w:left="1080"/>
              <w:rPr>
                <w:rFonts w:cs="Times"/>
                <w:szCs w:val="20"/>
                <w:lang w:eastAsia="zh-CN"/>
              </w:rPr>
            </w:pPr>
            <w:r>
              <w:rPr>
                <w:rFonts w:cs="Times"/>
                <w:szCs w:val="20"/>
                <w:lang w:eastAsia="ko-KR"/>
              </w:rPr>
              <w:t>Alt-a: Determination based on the content in the scheduling DCI</w:t>
            </w:r>
          </w:p>
          <w:p w14:paraId="309B865C" w14:textId="77777777" w:rsidR="006B13FF" w:rsidRDefault="006B13FF" w:rsidP="006B13FF">
            <w:pPr>
              <w:numPr>
                <w:ilvl w:val="1"/>
                <w:numId w:val="45"/>
              </w:numPr>
              <w:ind w:left="1800"/>
              <w:rPr>
                <w:rFonts w:cs="Times"/>
                <w:szCs w:val="20"/>
                <w:lang w:eastAsia="zh-CN"/>
              </w:rPr>
            </w:pPr>
            <w:r>
              <w:rPr>
                <w:rFonts w:cs="Times"/>
                <w:szCs w:val="20"/>
                <w:lang w:eastAsia="zh-CN"/>
              </w:rPr>
              <w:t>FFS on whether the corresponding field(s) can be absent in DCI</w:t>
            </w:r>
          </w:p>
          <w:p w14:paraId="597E4A37" w14:textId="77777777" w:rsidR="006B13FF" w:rsidRDefault="006B13FF" w:rsidP="006B13FF">
            <w:pPr>
              <w:numPr>
                <w:ilvl w:val="2"/>
                <w:numId w:val="45"/>
              </w:numPr>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5CF2152B" w14:textId="77777777" w:rsidR="006B13FF" w:rsidRDefault="006B13FF" w:rsidP="006B13FF">
            <w:pPr>
              <w:numPr>
                <w:ilvl w:val="1"/>
                <w:numId w:val="45"/>
              </w:numPr>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4E22EFC2" w14:textId="77777777" w:rsidR="006B13FF" w:rsidRDefault="006B13FF" w:rsidP="006B13FF">
            <w:pPr>
              <w:numPr>
                <w:ilvl w:val="1"/>
                <w:numId w:val="45"/>
              </w:numPr>
              <w:rPr>
                <w:rFonts w:cs="Times"/>
                <w:szCs w:val="20"/>
                <w:lang w:eastAsia="zh-CN"/>
              </w:rPr>
            </w:pPr>
            <w:r>
              <w:rPr>
                <w:rFonts w:cs="Times"/>
                <w:szCs w:val="20"/>
                <w:lang w:eastAsia="zh-CN"/>
              </w:rPr>
              <w:t>Alt-b: Determination based on the rules applied for a configured UL transmission</w:t>
            </w:r>
          </w:p>
          <w:p w14:paraId="061DD52F" w14:textId="783CC4AF" w:rsidR="007A5B90" w:rsidRPr="006B13FF" w:rsidRDefault="007A5B90" w:rsidP="007A5B90">
            <w:pPr>
              <w:rPr>
                <w:rFonts w:eastAsiaTheme="minorEastAsia"/>
                <w:lang w:eastAsia="zh-CN"/>
              </w:rPr>
            </w:pPr>
          </w:p>
        </w:tc>
      </w:tr>
    </w:tbl>
    <w:p w14:paraId="4BDE5239" w14:textId="77777777" w:rsidR="007A5B90" w:rsidRPr="007A5B90" w:rsidRDefault="007A5B90" w:rsidP="002468D0">
      <w:pPr>
        <w:pStyle w:val="a1"/>
        <w:rPr>
          <w:rFonts w:eastAsiaTheme="minorEastAsia"/>
          <w:lang w:eastAsia="zh-CN"/>
        </w:rPr>
      </w:pPr>
    </w:p>
    <w:p w14:paraId="4DF36D13" w14:textId="14740D2C" w:rsidR="006761C2" w:rsidRDefault="006761C2" w:rsidP="002468D0">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scheduled with an UL resource for UL transmission, and the starting position of the UL resource is aligned with the configured dedicate FFP for the UE, and the UL resource is also within a COT of gNB FFP, then the UE should determine </w:t>
      </w:r>
      <w:r w:rsidR="005A7C5C">
        <w:rPr>
          <w:rFonts w:eastAsiaTheme="minorEastAsia"/>
          <w:lang w:eastAsia="zh-CN"/>
        </w:rPr>
        <w:t>whether the UE shall initiate a COT or simply use the gNB initiated COT</w:t>
      </w:r>
      <w:r>
        <w:rPr>
          <w:rFonts w:eastAsiaTheme="minorEastAsia"/>
          <w:lang w:eastAsia="zh-CN"/>
        </w:rPr>
        <w:t xml:space="preserve"> for the UL transmission. </w:t>
      </w:r>
    </w:p>
    <w:p w14:paraId="1BC01484" w14:textId="791F0621" w:rsidR="00A462B4" w:rsidRDefault="00A462B4" w:rsidP="002468D0">
      <w:pPr>
        <w:pStyle w:val="a1"/>
        <w:rPr>
          <w:rFonts w:eastAsiaTheme="minorEastAsia"/>
          <w:lang w:eastAsia="zh-CN"/>
        </w:rPr>
      </w:pPr>
      <w:r>
        <w:rPr>
          <w:rFonts w:eastAsiaTheme="minorEastAsia"/>
          <w:lang w:eastAsia="zh-CN"/>
        </w:rPr>
        <w:t>For the case that UE is scheduled the UL transmission by a UL grant,</w:t>
      </w:r>
      <w:r w:rsidR="001615A1">
        <w:rPr>
          <w:rFonts w:eastAsiaTheme="minorEastAsia"/>
          <w:lang w:eastAsia="zh-CN"/>
        </w:rPr>
        <w:t xml:space="preserve"> the COT selection can be controlled by the network, e.g. </w:t>
      </w:r>
      <w:r>
        <w:rPr>
          <w:rFonts w:eastAsiaTheme="minorEastAsia"/>
          <w:lang w:eastAsia="zh-CN"/>
        </w:rPr>
        <w:t>explicitly or implicitly indicated by the channel access indication</w:t>
      </w:r>
      <w:r w:rsidR="00474D2F">
        <w:rPr>
          <w:rFonts w:eastAsiaTheme="minorEastAsia"/>
          <w:lang w:eastAsia="zh-CN"/>
        </w:rPr>
        <w:t xml:space="preserve">, </w:t>
      </w:r>
      <w:r w:rsidR="006B13FF">
        <w:rPr>
          <w:rFonts w:eastAsiaTheme="minorEastAsia"/>
          <w:lang w:eastAsia="zh-CN"/>
        </w:rPr>
        <w:t>e.g.</w:t>
      </w:r>
      <w:r w:rsidR="00474D2F">
        <w:rPr>
          <w:rFonts w:eastAsiaTheme="minorEastAsia"/>
          <w:lang w:eastAsia="zh-CN"/>
        </w:rPr>
        <w:t xml:space="preserve">, </w:t>
      </w:r>
      <w:proofErr w:type="spellStart"/>
      <w:r w:rsidR="00474D2F" w:rsidRPr="00474D2F">
        <w:rPr>
          <w:rFonts w:eastAsiaTheme="minorEastAsia"/>
          <w:lang w:eastAsia="zh-CN"/>
        </w:rPr>
        <w:t>ChannelAccess-CPext</w:t>
      </w:r>
      <w:proofErr w:type="spellEnd"/>
      <w:r>
        <w:rPr>
          <w:rFonts w:eastAsiaTheme="minorEastAsia"/>
          <w:lang w:eastAsia="zh-CN"/>
        </w:rPr>
        <w:t xml:space="preserve"> </w:t>
      </w:r>
      <w:r w:rsidR="00474D2F" w:rsidRPr="00474D2F">
        <w:rPr>
          <w:rFonts w:eastAsiaTheme="minorEastAsia"/>
          <w:lang w:eastAsia="zh-CN"/>
        </w:rPr>
        <w:t xml:space="preserve">field </w:t>
      </w:r>
      <w:r>
        <w:rPr>
          <w:rFonts w:eastAsiaTheme="minorEastAsia"/>
          <w:lang w:eastAsia="zh-CN"/>
        </w:rPr>
        <w:t xml:space="preserve">in the DCI. </w:t>
      </w:r>
    </w:p>
    <w:p w14:paraId="242A5EDF" w14:textId="1B9B43D5" w:rsidR="002468D0" w:rsidRPr="00ED6C7F" w:rsidRDefault="00380AE6" w:rsidP="00A832E7">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1</w:t>
      </w:r>
      <w:r w:rsidRPr="00C04EFB">
        <w:rPr>
          <w:rFonts w:eastAsia="宋体"/>
          <w:b/>
          <w:i/>
          <w:lang w:eastAsia="zh-CN"/>
        </w:rPr>
        <w:t xml:space="preserve">: </w:t>
      </w:r>
      <w:r w:rsidR="00652650">
        <w:rPr>
          <w:rFonts w:eastAsia="宋体"/>
          <w:b/>
          <w:i/>
          <w:lang w:eastAsia="zh-CN"/>
        </w:rPr>
        <w:t xml:space="preserve">UE should </w:t>
      </w:r>
      <w:r w:rsidR="00E356CB">
        <w:rPr>
          <w:rFonts w:eastAsia="宋体"/>
          <w:b/>
          <w:i/>
          <w:lang w:eastAsia="zh-CN"/>
        </w:rPr>
        <w:t>determine</w:t>
      </w:r>
      <w:r w:rsidR="00652650">
        <w:rPr>
          <w:rFonts w:eastAsia="宋体"/>
          <w:b/>
          <w:i/>
          <w:lang w:eastAsia="zh-CN"/>
        </w:rPr>
        <w:t xml:space="preserve"> </w:t>
      </w:r>
      <w:r w:rsidR="0070149A" w:rsidRPr="0070149A">
        <w:rPr>
          <w:rFonts w:eastAsia="宋体"/>
          <w:b/>
          <w:i/>
          <w:lang w:eastAsia="zh-CN"/>
        </w:rPr>
        <w:t xml:space="preserve">the initiator of a COT based on </w:t>
      </w:r>
      <w:r w:rsidR="006B13FF">
        <w:rPr>
          <w:rFonts w:eastAsia="宋体"/>
          <w:b/>
          <w:i/>
          <w:lang w:eastAsia="zh-CN"/>
        </w:rPr>
        <w:t>content</w:t>
      </w:r>
      <w:r w:rsidR="0070149A" w:rsidRPr="0070149A">
        <w:rPr>
          <w:rFonts w:eastAsia="宋体"/>
          <w:b/>
          <w:i/>
          <w:lang w:eastAsia="zh-CN"/>
        </w:rPr>
        <w:t xml:space="preserve"> in DCI</w:t>
      </w:r>
      <w:r w:rsidR="00652650">
        <w:rPr>
          <w:rFonts w:eastAsia="宋体"/>
          <w:b/>
          <w:i/>
          <w:lang w:eastAsia="zh-CN"/>
        </w:rPr>
        <w:t>.</w:t>
      </w:r>
      <w:r>
        <w:rPr>
          <w:rFonts w:eastAsia="宋体"/>
          <w:b/>
          <w:i/>
          <w:lang w:eastAsia="zh-CN"/>
        </w:rPr>
        <w:t xml:space="preserve"> </w:t>
      </w:r>
    </w:p>
    <w:p w14:paraId="4290BBEA" w14:textId="7D5AD09A" w:rsidR="007A5B90" w:rsidRPr="00BA475E" w:rsidRDefault="007A5B90" w:rsidP="007A5B90">
      <w:pPr>
        <w:pStyle w:val="a1"/>
        <w:numPr>
          <w:ilvl w:val="0"/>
          <w:numId w:val="20"/>
        </w:numPr>
        <w:rPr>
          <w:rFonts w:eastAsiaTheme="minorEastAsia"/>
          <w:b/>
          <w:u w:val="single"/>
          <w:lang w:eastAsia="zh-CN"/>
        </w:rPr>
      </w:pPr>
      <w:r w:rsidRPr="00BA475E">
        <w:rPr>
          <w:rFonts w:eastAsiaTheme="minorEastAsia"/>
          <w:b/>
          <w:u w:val="single"/>
          <w:lang w:eastAsia="zh-CN"/>
        </w:rPr>
        <w:t xml:space="preserve">Determination of shared gNB COT or UE-initiated COT for configured UL transmission </w:t>
      </w:r>
    </w:p>
    <w:p w14:paraId="4585E755" w14:textId="0EC700C7" w:rsidR="007A5B90" w:rsidRDefault="00A331C4" w:rsidP="007A5B90">
      <w:pPr>
        <w:pStyle w:val="a1"/>
        <w:rPr>
          <w:rFonts w:eastAsiaTheme="minorEastAsia"/>
          <w:lang w:eastAsia="zh-CN"/>
        </w:rPr>
      </w:pPr>
      <w:r>
        <w:rPr>
          <w:rFonts w:eastAsiaTheme="minorEastAsia" w:hint="eastAsia"/>
          <w:lang w:eastAsia="zh-CN"/>
        </w:rPr>
        <w:t>In RAN1 e-meeting #10</w:t>
      </w:r>
      <w:r w:rsidR="00ED6C7F">
        <w:rPr>
          <w:rFonts w:eastAsiaTheme="minorEastAsia"/>
          <w:lang w:eastAsia="zh-CN"/>
        </w:rPr>
        <w:t>4</w:t>
      </w:r>
      <w:r>
        <w:rPr>
          <w:rFonts w:eastAsiaTheme="minorEastAsia" w:hint="eastAsia"/>
          <w:lang w:eastAsia="zh-CN"/>
        </w:rPr>
        <w:t>, the following agreement</w:t>
      </w:r>
      <w:r w:rsidRPr="00A331C4">
        <w:rPr>
          <w:rFonts w:eastAsiaTheme="minorEastAsia"/>
          <w:lang w:eastAsia="zh-CN"/>
        </w:rPr>
        <w:t xml:space="preserve"> </w:t>
      </w:r>
      <w:r>
        <w:rPr>
          <w:rFonts w:eastAsiaTheme="minorEastAsia"/>
          <w:lang w:eastAsia="zh-CN"/>
        </w:rPr>
        <w:t>was</w:t>
      </w:r>
      <w:r>
        <w:rPr>
          <w:rFonts w:eastAsiaTheme="minorEastAsia" w:hint="eastAsia"/>
          <w:lang w:eastAsia="zh-CN"/>
        </w:rPr>
        <w:t xml:space="preserve"> achieved </w:t>
      </w:r>
      <w:r>
        <w:rPr>
          <w:rFonts w:eastAsiaTheme="minorEastAsia"/>
          <w:lang w:eastAsia="zh-CN"/>
        </w:rPr>
        <w:t>for</w:t>
      </w:r>
      <w:r>
        <w:rPr>
          <w:rFonts w:eastAsiaTheme="minorEastAsia" w:hint="eastAsia"/>
          <w:lang w:eastAsia="zh-CN"/>
        </w:rPr>
        <w:t xml:space="preserve"> </w:t>
      </w:r>
      <w:r>
        <w:rPr>
          <w:rFonts w:eastAsiaTheme="minorEastAsia"/>
          <w:lang w:eastAsia="zh-CN"/>
        </w:rPr>
        <w:t xml:space="preserve">how to determine a </w:t>
      </w:r>
      <w:r w:rsidRPr="00A331C4">
        <w:rPr>
          <w:rFonts w:eastAsiaTheme="minorEastAsia"/>
          <w:lang w:eastAsia="zh-CN"/>
        </w:rPr>
        <w:t xml:space="preserve">shared gNB COT or </w:t>
      </w:r>
      <w:r>
        <w:rPr>
          <w:rFonts w:eastAsiaTheme="minorEastAsia"/>
          <w:lang w:eastAsia="zh-CN"/>
        </w:rPr>
        <w:t xml:space="preserve">a </w:t>
      </w:r>
      <w:r w:rsidRPr="00A331C4">
        <w:rPr>
          <w:rFonts w:eastAsiaTheme="minorEastAsia"/>
          <w:lang w:eastAsia="zh-CN"/>
        </w:rPr>
        <w:t xml:space="preserve">UE-initiated COT for </w:t>
      </w:r>
      <w:r>
        <w:rPr>
          <w:rFonts w:eastAsiaTheme="minorEastAsia"/>
          <w:lang w:eastAsia="zh-CN"/>
        </w:rPr>
        <w:t>configured grant</w:t>
      </w:r>
      <w:r w:rsidRPr="00A331C4">
        <w:rPr>
          <w:rFonts w:eastAsiaTheme="minorEastAsia"/>
          <w:lang w:eastAsia="zh-CN"/>
        </w:rPr>
        <w:t xml:space="preserve"> UL transmission</w:t>
      </w:r>
      <w:r>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7A5B90" w14:paraId="0A9CEB8E" w14:textId="77777777" w:rsidTr="000E00F0">
        <w:tc>
          <w:tcPr>
            <w:tcW w:w="9062" w:type="dxa"/>
          </w:tcPr>
          <w:p w14:paraId="42063034" w14:textId="77777777" w:rsidR="007A5B90" w:rsidRPr="007A5B90" w:rsidRDefault="007A5B90" w:rsidP="007A5B90">
            <w:pPr>
              <w:rPr>
                <w:highlight w:val="green"/>
              </w:rPr>
            </w:pPr>
            <w:r w:rsidRPr="007A5B90">
              <w:rPr>
                <w:highlight w:val="green"/>
              </w:rPr>
              <w:t>Agreements:</w:t>
            </w:r>
          </w:p>
          <w:p w14:paraId="4A051A84" w14:textId="77777777" w:rsidR="00ED6C7F" w:rsidRDefault="00ED6C7F" w:rsidP="00ED6C7F">
            <w:pPr>
              <w:rPr>
                <w:szCs w:val="20"/>
                <w:lang w:eastAsia="ko-KR"/>
              </w:rPr>
            </w:pPr>
            <w:r>
              <w:rPr>
                <w:szCs w:val="20"/>
                <w:lang w:eastAsia="ko-KR"/>
              </w:rPr>
              <w:t>In semi-static channel access mode when a UE can operate as UE-initiated COT,</w:t>
            </w:r>
          </w:p>
          <w:p w14:paraId="40D72553" w14:textId="77777777" w:rsidR="00ED6C7F" w:rsidRDefault="00ED6C7F" w:rsidP="00ED6C7F">
            <w:pPr>
              <w:numPr>
                <w:ilvl w:val="0"/>
                <w:numId w:val="39"/>
              </w:numPr>
              <w:rPr>
                <w:szCs w:val="20"/>
                <w:lang w:eastAsia="ko-KR"/>
              </w:rPr>
            </w:pPr>
            <w:r>
              <w:rPr>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8BFC629" w14:textId="77777777" w:rsidR="00ED6C7F" w:rsidRDefault="00ED6C7F" w:rsidP="00ED6C7F">
            <w:pPr>
              <w:numPr>
                <w:ilvl w:val="1"/>
                <w:numId w:val="39"/>
              </w:numPr>
              <w:rPr>
                <w:szCs w:val="20"/>
                <w:lang w:eastAsia="zh-CN"/>
              </w:rPr>
            </w:pPr>
            <w:r>
              <w:rPr>
                <w:b/>
                <w:bCs/>
                <w:szCs w:val="20"/>
                <w:lang w:eastAsia="ko-KR"/>
              </w:rPr>
              <w:t>Alt-a:</w:t>
            </w:r>
            <w:r>
              <w:rPr>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021C0AE" w14:textId="77777777" w:rsidR="00ED6C7F" w:rsidRDefault="00ED6C7F" w:rsidP="00ED6C7F">
            <w:pPr>
              <w:numPr>
                <w:ilvl w:val="1"/>
                <w:numId w:val="39"/>
              </w:numPr>
              <w:rPr>
                <w:szCs w:val="20"/>
                <w:lang w:eastAsia="zh-CN"/>
              </w:rPr>
            </w:pPr>
            <w:r>
              <w:rPr>
                <w:b/>
                <w:bCs/>
                <w:szCs w:val="20"/>
                <w:lang w:eastAsia="ko-KR"/>
              </w:rPr>
              <w:lastRenderedPageBreak/>
              <w:t>Alt-b:</w:t>
            </w:r>
            <w:r>
              <w:rPr>
                <w:szCs w:val="20"/>
                <w:lang w:eastAsia="ko-KR"/>
              </w:rPr>
              <w:t xml:space="preserve"> The UE assumes that the configured UL transmission corresponds to UE-initiated COT.</w:t>
            </w:r>
          </w:p>
          <w:p w14:paraId="225B6E73" w14:textId="77777777" w:rsidR="007A5B90" w:rsidRPr="007A5B90" w:rsidRDefault="007A5B90" w:rsidP="00ED6C7F">
            <w:pPr>
              <w:numPr>
                <w:ilvl w:val="1"/>
                <w:numId w:val="39"/>
              </w:numPr>
              <w:rPr>
                <w:szCs w:val="20"/>
                <w:lang w:eastAsia="zh-CN"/>
              </w:rPr>
            </w:pPr>
            <w:r w:rsidRPr="007A5B90">
              <w:rPr>
                <w:szCs w:val="20"/>
                <w:lang w:eastAsia="ko-KR"/>
              </w:rPr>
              <w:t>Alt-c: The UE assumption on whether the configured UL transmission is allowed to correspond to UE-initiated COT is based on gNB configuration.</w:t>
            </w:r>
          </w:p>
          <w:p w14:paraId="06F1F050" w14:textId="77777777" w:rsidR="007A5B90" w:rsidRPr="007A5B90" w:rsidRDefault="007A5B90" w:rsidP="000E00F0">
            <w:pPr>
              <w:rPr>
                <w:rFonts w:eastAsiaTheme="minorEastAsia"/>
                <w:lang w:eastAsia="zh-CN"/>
              </w:rPr>
            </w:pPr>
            <w:r w:rsidRPr="007A5B90">
              <w:t>  </w:t>
            </w:r>
          </w:p>
        </w:tc>
      </w:tr>
    </w:tbl>
    <w:p w14:paraId="41056CCB" w14:textId="77777777" w:rsidR="007A5B90" w:rsidRDefault="007A5B90" w:rsidP="007A5B90">
      <w:pPr>
        <w:pStyle w:val="a1"/>
        <w:rPr>
          <w:rFonts w:eastAsiaTheme="minorEastAsia"/>
          <w:lang w:eastAsia="zh-CN"/>
        </w:rPr>
      </w:pPr>
    </w:p>
    <w:p w14:paraId="555C116F" w14:textId="57F661A1" w:rsidR="00A331C4" w:rsidRDefault="00A331C4" w:rsidP="00A331C4">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configured with an UL resource for UL transmission, and the starting position of the UL resource is aligned with the configured dedicate FFP for the UE, and the UL resource is also within a COT of gNB FFP, then the UE should determine whether the UE shall initiate a COT or simply use the gNB initiated COT for the UL transmission. </w:t>
      </w:r>
    </w:p>
    <w:p w14:paraId="220C2FC3" w14:textId="689671CB" w:rsidR="00B85591" w:rsidRDefault="00B85591" w:rsidP="00A331C4">
      <w:pPr>
        <w:pStyle w:val="a1"/>
        <w:rPr>
          <w:rFonts w:eastAsiaTheme="minorEastAsia"/>
          <w:lang w:eastAsia="zh-CN"/>
        </w:rPr>
      </w:pPr>
      <w:r>
        <w:rPr>
          <w:rFonts w:eastAsiaTheme="minorEastAsia"/>
          <w:lang w:eastAsia="zh-CN"/>
        </w:rPr>
        <w:t xml:space="preserve">For configured grant uplink transmission, </w:t>
      </w:r>
      <w:r w:rsidR="00FE4B05">
        <w:rPr>
          <w:rFonts w:eastAsiaTheme="minorEastAsia"/>
          <w:lang w:eastAsia="zh-CN"/>
        </w:rPr>
        <w:t xml:space="preserve">for simplicity, </w:t>
      </w:r>
      <w:r w:rsidR="00FE4B05" w:rsidRPr="002638F7">
        <w:rPr>
          <w:rFonts w:eastAsiaTheme="minorEastAsia"/>
          <w:lang w:eastAsia="zh-CN"/>
        </w:rPr>
        <w:t>the LBT type can be determined by a predefined rule</w:t>
      </w:r>
      <w:r w:rsidR="00FE4B05">
        <w:rPr>
          <w:rFonts w:eastAsiaTheme="minorEastAsia"/>
          <w:lang w:eastAsia="zh-CN"/>
        </w:rPr>
        <w:t>,</w:t>
      </w:r>
      <w:r w:rsidR="000E03CD">
        <w:rPr>
          <w:rFonts w:eastAsiaTheme="minorEastAsia"/>
          <w:lang w:eastAsia="zh-CN"/>
        </w:rPr>
        <w:t xml:space="preserve"> i.e.,</w:t>
      </w:r>
      <w:r w:rsidR="00FE4B05">
        <w:rPr>
          <w:rFonts w:eastAsiaTheme="minorEastAsia"/>
          <w:lang w:eastAsia="zh-CN"/>
        </w:rPr>
        <w:t xml:space="preserve"> Alt-a is preferred. I</w:t>
      </w:r>
      <w:r w:rsidR="00FE4B05" w:rsidRPr="00FE4B05">
        <w:rPr>
          <w:rFonts w:eastAsiaTheme="minorEastAsia"/>
          <w:lang w:eastAsia="zh-CN"/>
        </w:rPr>
        <w:t>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r w:rsidR="00FE4B05">
        <w:rPr>
          <w:rFonts w:eastAsiaTheme="minorEastAsia"/>
          <w:lang w:eastAsia="zh-CN"/>
        </w:rPr>
        <w:t>.</w:t>
      </w:r>
    </w:p>
    <w:p w14:paraId="54C7B816" w14:textId="216A5882" w:rsidR="007A5B90" w:rsidRDefault="00FE4B05" w:rsidP="00A832E7">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2</w:t>
      </w:r>
      <w:r w:rsidRPr="00C04EFB">
        <w:rPr>
          <w:rFonts w:eastAsia="宋体"/>
          <w:b/>
          <w:i/>
          <w:lang w:eastAsia="zh-CN"/>
        </w:rPr>
        <w:t xml:space="preserve">: </w:t>
      </w:r>
      <w:r>
        <w:rPr>
          <w:rFonts w:eastAsia="宋体"/>
          <w:b/>
          <w:i/>
          <w:lang w:eastAsia="zh-CN"/>
        </w:rPr>
        <w:t xml:space="preserve">Alt-a should be adopted for UE to determine </w:t>
      </w:r>
      <w:r w:rsidRPr="0070149A">
        <w:rPr>
          <w:rFonts w:eastAsia="宋体"/>
          <w:b/>
          <w:i/>
          <w:lang w:eastAsia="zh-CN"/>
        </w:rPr>
        <w:t xml:space="preserve">the initiator of a COT </w:t>
      </w:r>
      <w:r>
        <w:rPr>
          <w:rFonts w:eastAsia="宋体"/>
          <w:b/>
          <w:i/>
          <w:lang w:eastAsia="zh-CN"/>
        </w:rPr>
        <w:t>for configured grant uplink transmission.</w:t>
      </w:r>
    </w:p>
    <w:p w14:paraId="28062C51" w14:textId="4ABAFFE5" w:rsidR="00D22894" w:rsidRDefault="00D22894" w:rsidP="00D22894">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79D5817C" w14:textId="5958ADC4" w:rsidR="00D22894" w:rsidRDefault="00D22894" w:rsidP="00D22894">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1 #103</w:t>
      </w:r>
      <w:r w:rsidRPr="009B0604">
        <w:rPr>
          <w:rFonts w:eastAsia="宋体"/>
          <w:szCs w:val="20"/>
          <w:lang w:eastAsia="zh-CN"/>
        </w:rPr>
        <w:t xml:space="preserve">, </w:t>
      </w:r>
      <w:r>
        <w:rPr>
          <w:rFonts w:eastAsia="宋体"/>
          <w:szCs w:val="20"/>
          <w:lang w:eastAsia="zh-CN"/>
        </w:rPr>
        <w:t>one agreement on harmonizing configured grant</w:t>
      </w:r>
      <w:r w:rsidRPr="009B0604">
        <w:rPr>
          <w:rFonts w:eastAsia="宋体" w:hint="eastAsia"/>
          <w:szCs w:val="20"/>
          <w:lang w:eastAsia="zh-CN"/>
        </w:rPr>
        <w:t xml:space="preserve"> </w:t>
      </w:r>
      <w:r w:rsidRPr="009B0604">
        <w:rPr>
          <w:rFonts w:eastAsia="宋体"/>
          <w:szCs w:val="20"/>
          <w:lang w:eastAsia="zh-CN"/>
        </w:rPr>
        <w:t>w</w:t>
      </w:r>
      <w:r>
        <w:rPr>
          <w:rFonts w:eastAsia="宋体"/>
          <w:szCs w:val="20"/>
          <w:lang w:eastAsia="zh-CN"/>
        </w:rPr>
        <w:t>as</w:t>
      </w:r>
      <w:r w:rsidRPr="009B0604">
        <w:rPr>
          <w:rFonts w:eastAsia="宋体"/>
          <w:szCs w:val="20"/>
          <w:lang w:eastAsia="zh-CN"/>
        </w:rPr>
        <w:t xml:space="preserve"> a</w:t>
      </w:r>
      <w:r>
        <w:rPr>
          <w:rFonts w:eastAsia="宋体"/>
          <w:szCs w:val="20"/>
          <w:lang w:eastAsia="zh-CN"/>
        </w:rPr>
        <w:t xml:space="preserve">chieved. </w:t>
      </w:r>
    </w:p>
    <w:tbl>
      <w:tblPr>
        <w:tblStyle w:val="af4"/>
        <w:tblW w:w="0" w:type="auto"/>
        <w:tblLook w:val="04A0" w:firstRow="1" w:lastRow="0" w:firstColumn="1" w:lastColumn="0" w:noHBand="0" w:noVBand="1"/>
      </w:tblPr>
      <w:tblGrid>
        <w:gridCol w:w="9062"/>
      </w:tblGrid>
      <w:tr w:rsidR="00D22894" w14:paraId="3DD1D65E" w14:textId="77777777" w:rsidTr="00D22894">
        <w:tc>
          <w:tcPr>
            <w:tcW w:w="9062" w:type="dxa"/>
          </w:tcPr>
          <w:p w14:paraId="05624E5E" w14:textId="77777777" w:rsidR="00D22894" w:rsidRPr="00C7618F" w:rsidRDefault="00D22894" w:rsidP="00D22894">
            <w:pPr>
              <w:jc w:val="both"/>
              <w:rPr>
                <w:b/>
                <w:bCs/>
                <w:color w:val="000000"/>
                <w:szCs w:val="20"/>
                <w:highlight w:val="green"/>
                <w:lang w:eastAsia="zh-CN"/>
              </w:rPr>
            </w:pPr>
            <w:r w:rsidRPr="00C7618F">
              <w:rPr>
                <w:b/>
                <w:bCs/>
                <w:color w:val="000000"/>
                <w:szCs w:val="20"/>
                <w:highlight w:val="green"/>
                <w:lang w:eastAsia="zh-CN"/>
              </w:rPr>
              <w:t>Agreements:</w:t>
            </w:r>
          </w:p>
          <w:p w14:paraId="27651044" w14:textId="77777777" w:rsidR="00D22894" w:rsidRPr="00C7618F" w:rsidRDefault="00D22894" w:rsidP="00D22894">
            <w:pPr>
              <w:jc w:val="both"/>
              <w:rPr>
                <w:rFonts w:ascii="Times" w:hAnsi="Times" w:cs="Times"/>
                <w:color w:val="000000"/>
                <w:szCs w:val="20"/>
              </w:rPr>
            </w:pPr>
            <w:r w:rsidRPr="00C7618F">
              <w:rPr>
                <w:color w:val="000000"/>
                <w:szCs w:val="20"/>
              </w:rPr>
              <w:t>Down-select one of the following options (target RAN1#104-e):</w:t>
            </w:r>
          </w:p>
          <w:p w14:paraId="6B2DC94E" w14:textId="77777777" w:rsidR="00D22894" w:rsidRPr="00C7618F" w:rsidRDefault="00D22894" w:rsidP="00D22894">
            <w:pPr>
              <w:numPr>
                <w:ilvl w:val="0"/>
                <w:numId w:val="41"/>
              </w:numPr>
              <w:jc w:val="both"/>
              <w:rPr>
                <w:rFonts w:ascii="Calibri" w:hAnsi="Calibri" w:cs="Calibri"/>
                <w:color w:val="000000"/>
                <w:szCs w:val="20"/>
              </w:rPr>
            </w:pPr>
            <w:r w:rsidRPr="00C7618F">
              <w:rPr>
                <w:b/>
                <w:bCs/>
                <w:color w:val="000000"/>
                <w:szCs w:val="20"/>
              </w:rPr>
              <w:t>Option 1:</w:t>
            </w:r>
            <w:r w:rsidRPr="00C7618F">
              <w:rPr>
                <w:color w:val="000000"/>
                <w:szCs w:val="20"/>
              </w:rPr>
              <w:t xml:space="preserve"> Both “CG-UCI based procedures” and “CG-DFI based procedures” are enabled or disabled for unlicensed using one RRC parameter i.e. </w:t>
            </w:r>
            <w:r w:rsidRPr="00C7618F">
              <w:rPr>
                <w:i/>
                <w:iCs/>
                <w:color w:val="000000"/>
                <w:szCs w:val="20"/>
              </w:rPr>
              <w:t>cg-RetransmissionTimer-r16</w:t>
            </w:r>
            <w:r w:rsidRPr="00C7618F">
              <w:rPr>
                <w:color w:val="000000"/>
                <w:szCs w:val="20"/>
              </w:rPr>
              <w:t>.</w:t>
            </w:r>
          </w:p>
          <w:p w14:paraId="5690B5E9" w14:textId="77777777" w:rsidR="00D22894" w:rsidRPr="00C7618F" w:rsidRDefault="00D22894" w:rsidP="00D22894">
            <w:pPr>
              <w:numPr>
                <w:ilvl w:val="0"/>
                <w:numId w:val="41"/>
              </w:numPr>
              <w:jc w:val="both"/>
              <w:rPr>
                <w:color w:val="000000"/>
                <w:szCs w:val="20"/>
                <w:lang w:val="en-GB"/>
              </w:rPr>
            </w:pPr>
            <w:r w:rsidRPr="00C7618F">
              <w:rPr>
                <w:b/>
                <w:bCs/>
                <w:color w:val="000000"/>
                <w:szCs w:val="20"/>
              </w:rPr>
              <w:t>Option 2-a:</w:t>
            </w:r>
            <w:r w:rsidRPr="00C7618F">
              <w:rPr>
                <w:color w:val="000000"/>
                <w:szCs w:val="20"/>
              </w:rPr>
              <w:t xml:space="preserve"> “CG-UCI based procedures” and “CG-DFI based procedures” are independently enabled or disabled for unlicensed using respective RRC parameter, i.e. new parameter X and</w:t>
            </w:r>
            <w:r w:rsidRPr="00C7618F">
              <w:rPr>
                <w:i/>
                <w:iCs/>
                <w:color w:val="000000"/>
                <w:szCs w:val="20"/>
              </w:rPr>
              <w:t xml:space="preserve"> cg-RetransmissionTimer-r16, </w:t>
            </w:r>
            <w:r w:rsidRPr="00C7618F">
              <w:rPr>
                <w:color w:val="000000"/>
                <w:szCs w:val="20"/>
              </w:rPr>
              <w:t>respectively.</w:t>
            </w:r>
          </w:p>
          <w:p w14:paraId="089FA029" w14:textId="77777777" w:rsidR="00D22894" w:rsidRPr="00C7618F" w:rsidRDefault="00D22894" w:rsidP="00D22894">
            <w:pPr>
              <w:numPr>
                <w:ilvl w:val="0"/>
                <w:numId w:val="41"/>
              </w:numPr>
              <w:jc w:val="both"/>
              <w:rPr>
                <w:color w:val="000000"/>
                <w:szCs w:val="20"/>
              </w:rPr>
            </w:pPr>
            <w:r w:rsidRPr="00C7618F">
              <w:rPr>
                <w:b/>
                <w:bCs/>
                <w:color w:val="000000"/>
                <w:szCs w:val="20"/>
              </w:rPr>
              <w:t>Option 2-b:</w:t>
            </w:r>
            <w:r w:rsidRPr="00C7618F">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C7618F">
              <w:rPr>
                <w:i/>
                <w:iCs/>
                <w:color w:val="000000"/>
                <w:szCs w:val="20"/>
              </w:rPr>
              <w:t xml:space="preserve"> cg-RetransmissionTimer-r16.</w:t>
            </w:r>
          </w:p>
          <w:p w14:paraId="6ED009AD" w14:textId="77777777" w:rsidR="00D22894" w:rsidRPr="00C7618F" w:rsidRDefault="00D22894" w:rsidP="00D22894">
            <w:pPr>
              <w:numPr>
                <w:ilvl w:val="0"/>
                <w:numId w:val="41"/>
              </w:numPr>
              <w:jc w:val="both"/>
              <w:rPr>
                <w:i/>
                <w:iCs/>
                <w:color w:val="000000"/>
                <w:szCs w:val="20"/>
              </w:rPr>
            </w:pPr>
            <w:r w:rsidRPr="00C7618F">
              <w:rPr>
                <w:b/>
                <w:bCs/>
                <w:color w:val="000000"/>
                <w:szCs w:val="20"/>
              </w:rPr>
              <w:t>Option 3:</w:t>
            </w:r>
            <w:r w:rsidRPr="00C7618F">
              <w:rPr>
                <w:color w:val="000000"/>
                <w:szCs w:val="20"/>
              </w:rPr>
              <w:t xml:space="preserve"> CG-UCI based procedures are supported for unlicensed. CG-DFI based procedures are enabled or disabled for unlicensed using one RRC parameter</w:t>
            </w:r>
            <w:r w:rsidRPr="00C7618F">
              <w:rPr>
                <w:i/>
                <w:iCs/>
                <w:color w:val="000000"/>
                <w:szCs w:val="20"/>
              </w:rPr>
              <w:t xml:space="preserve"> i.e. cg-RetransmissionTimer-r16</w:t>
            </w:r>
          </w:p>
          <w:p w14:paraId="3E10284F" w14:textId="77777777" w:rsidR="00D22894" w:rsidRPr="00C7618F" w:rsidRDefault="00D22894" w:rsidP="00D22894">
            <w:pPr>
              <w:numPr>
                <w:ilvl w:val="0"/>
                <w:numId w:val="41"/>
              </w:numPr>
              <w:jc w:val="both"/>
              <w:rPr>
                <w:color w:val="000000"/>
                <w:szCs w:val="20"/>
              </w:rPr>
            </w:pPr>
            <w:r w:rsidRPr="00C7618F">
              <w:rPr>
                <w:color w:val="000000"/>
                <w:szCs w:val="20"/>
              </w:rPr>
              <w:t>Note: Procedures based on CG-UCI rely on UE including CG-UCI in CG PUSCH at least as in Rel-16 where the values of the respective fields of CG-UCI are decided by UE.</w:t>
            </w:r>
          </w:p>
          <w:p w14:paraId="1F9BF9FB" w14:textId="69581B7E" w:rsidR="00D22894" w:rsidRPr="00D22894" w:rsidRDefault="00D22894" w:rsidP="00D22894">
            <w:pPr>
              <w:numPr>
                <w:ilvl w:val="0"/>
                <w:numId w:val="41"/>
              </w:numPr>
              <w:jc w:val="both"/>
              <w:rPr>
                <w:color w:val="000000"/>
                <w:szCs w:val="20"/>
              </w:rPr>
            </w:pPr>
            <w:r w:rsidRPr="00C7618F">
              <w:rPr>
                <w:color w:val="000000"/>
                <w:szCs w:val="20"/>
              </w:rPr>
              <w:t xml:space="preserve">Note: Procedures based on CG-DFI rely on automatic re-transmission on CG configuration and reception of CG downlink feedback information (DFI) in DCI for re-transmissions. </w:t>
            </w:r>
          </w:p>
        </w:tc>
      </w:tr>
    </w:tbl>
    <w:p w14:paraId="02F7DC92" w14:textId="77777777" w:rsidR="00D22894" w:rsidRPr="00D22894" w:rsidRDefault="00D22894" w:rsidP="00D22894">
      <w:pPr>
        <w:pStyle w:val="a1"/>
        <w:rPr>
          <w:rFonts w:eastAsiaTheme="minorEastAsia"/>
          <w:lang w:eastAsia="zh-CN"/>
        </w:rPr>
      </w:pPr>
    </w:p>
    <w:p w14:paraId="0FDEF260" w14:textId="77777777" w:rsidR="00D22894" w:rsidRDefault="00D22894" w:rsidP="00D22894">
      <w:pPr>
        <w:pStyle w:val="a1"/>
        <w:rPr>
          <w:rFonts w:eastAsiaTheme="minorEastAsia"/>
          <w:lang w:eastAsia="zh-CN"/>
        </w:rPr>
      </w:pPr>
      <w:r>
        <w:rPr>
          <w:rFonts w:eastAsiaTheme="minorEastAsia"/>
          <w:lang w:eastAsia="zh-CN"/>
        </w:rPr>
        <w:t>For CG-UCI procedure, i</w:t>
      </w:r>
      <w:r w:rsidRPr="00F620D3">
        <w:rPr>
          <w:rFonts w:eastAsiaTheme="minorEastAsia"/>
          <w:lang w:eastAsia="zh-CN"/>
        </w:rPr>
        <w:t xml:space="preserve">n RAN2 </w:t>
      </w:r>
      <w:r>
        <w:rPr>
          <w:rFonts w:eastAsiaTheme="minorEastAsia"/>
          <w:lang w:eastAsia="zh-CN"/>
        </w:rPr>
        <w:t>112e</w:t>
      </w:r>
      <w:r w:rsidRPr="00F620D3">
        <w:rPr>
          <w:rFonts w:eastAsiaTheme="minorEastAsia"/>
          <w:lang w:eastAsia="zh-CN"/>
        </w:rPr>
        <w:t xml:space="preserve"> meeting, there </w:t>
      </w:r>
      <w:r>
        <w:rPr>
          <w:rFonts w:eastAsiaTheme="minorEastAsia"/>
          <w:lang w:eastAsia="zh-CN"/>
        </w:rPr>
        <w:t xml:space="preserve">are </w:t>
      </w:r>
      <w:r w:rsidRPr="00F620D3">
        <w:rPr>
          <w:rFonts w:eastAsiaTheme="minorEastAsia"/>
          <w:lang w:eastAsia="zh-CN"/>
        </w:rPr>
        <w:t>agreement</w:t>
      </w:r>
      <w:r>
        <w:rPr>
          <w:rFonts w:eastAsiaTheme="minorEastAsia"/>
          <w:lang w:eastAsia="zh-CN"/>
        </w:rPr>
        <w:t>s</w:t>
      </w:r>
      <w:r w:rsidRPr="00F620D3">
        <w:rPr>
          <w:rFonts w:eastAsiaTheme="minorEastAsia"/>
          <w:lang w:eastAsia="zh-CN"/>
        </w:rPr>
        <w:t xml:space="preserve"> on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and CG-UCI, as shown in the following:</w:t>
      </w:r>
    </w:p>
    <w:tbl>
      <w:tblPr>
        <w:tblStyle w:val="af4"/>
        <w:tblW w:w="0" w:type="auto"/>
        <w:tblLook w:val="04A0" w:firstRow="1" w:lastRow="0" w:firstColumn="1" w:lastColumn="0" w:noHBand="0" w:noVBand="1"/>
      </w:tblPr>
      <w:tblGrid>
        <w:gridCol w:w="9062"/>
      </w:tblGrid>
      <w:tr w:rsidR="00D22894" w14:paraId="4BE46759" w14:textId="77777777" w:rsidTr="007419B3">
        <w:tc>
          <w:tcPr>
            <w:tcW w:w="9062" w:type="dxa"/>
          </w:tcPr>
          <w:p w14:paraId="77050345" w14:textId="77777777" w:rsidR="00D22894" w:rsidRPr="00005B4D" w:rsidRDefault="00D22894" w:rsidP="007419B3">
            <w:pPr>
              <w:rPr>
                <w:color w:val="000000"/>
                <w:szCs w:val="20"/>
              </w:rPr>
            </w:pPr>
            <w:r w:rsidRPr="00005B4D">
              <w:rPr>
                <w:color w:val="000000"/>
                <w:szCs w:val="20"/>
              </w:rPr>
              <w:t>3When cg-</w:t>
            </w:r>
            <w:proofErr w:type="spellStart"/>
            <w:r w:rsidRPr="00005B4D">
              <w:rPr>
                <w:color w:val="000000"/>
                <w:szCs w:val="20"/>
              </w:rPr>
              <w:t>RetransmissionTimer</w:t>
            </w:r>
            <w:proofErr w:type="spellEnd"/>
            <w:r w:rsidRPr="00005B4D">
              <w:rPr>
                <w:color w:val="000000"/>
                <w:szCs w:val="20"/>
              </w:rPr>
              <w:t xml:space="preserve"> is configured, Rel-16 NR-U mechanism is used for HARQ process ID and RV selection.</w:t>
            </w:r>
          </w:p>
          <w:p w14:paraId="165B6954" w14:textId="77777777" w:rsidR="00D22894" w:rsidRPr="00005B4D" w:rsidRDefault="00D22894" w:rsidP="007419B3">
            <w:pPr>
              <w:rPr>
                <w:color w:val="000000"/>
                <w:szCs w:val="20"/>
              </w:rPr>
            </w:pPr>
            <w:r w:rsidRPr="00005B4D">
              <w:rPr>
                <w:color w:val="000000"/>
                <w:szCs w:val="20"/>
              </w:rPr>
              <w:t>4When cg-</w:t>
            </w:r>
            <w:proofErr w:type="spellStart"/>
            <w:r w:rsidRPr="00005B4D">
              <w:rPr>
                <w:color w:val="000000"/>
                <w:szCs w:val="20"/>
              </w:rPr>
              <w:t>RetransmissionTimer</w:t>
            </w:r>
            <w:proofErr w:type="spellEnd"/>
            <w:r w:rsidRPr="00005B4D">
              <w:rPr>
                <w:color w:val="000000"/>
                <w:szCs w:val="20"/>
              </w:rPr>
              <w:t xml:space="preserve"> is not configured, Rel-16 URLLC mechanism may be used for HARQ process ID and RV selection.</w:t>
            </w:r>
          </w:p>
        </w:tc>
      </w:tr>
    </w:tbl>
    <w:p w14:paraId="145DA524" w14:textId="77777777" w:rsidR="00D22894" w:rsidRDefault="00D22894" w:rsidP="00D22894">
      <w:pPr>
        <w:pStyle w:val="a1"/>
        <w:rPr>
          <w:rFonts w:eastAsiaTheme="minorEastAsia"/>
          <w:i/>
          <w:lang w:eastAsia="zh-CN"/>
        </w:rPr>
      </w:pPr>
      <w:r>
        <w:rPr>
          <w:rFonts w:eastAsiaTheme="minorEastAsia"/>
          <w:lang w:eastAsia="zh-CN"/>
        </w:rPr>
        <w:t xml:space="preserve">According the above agreements, if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is configured</w:t>
      </w:r>
      <w:r>
        <w:rPr>
          <w:rFonts w:eastAsiaTheme="minorEastAsia"/>
          <w:lang w:eastAsia="zh-CN"/>
        </w:rPr>
        <w:t xml:space="preserve">, CG-UCI must to be configured to ensure keep the same HARQ process ID and RV selection procedure as Rel-16 NR-U. However, if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is </w:t>
      </w:r>
      <w:r>
        <w:rPr>
          <w:rFonts w:eastAsiaTheme="minorEastAsia"/>
          <w:lang w:eastAsia="zh-CN"/>
        </w:rPr>
        <w:t xml:space="preserve">not </w:t>
      </w:r>
      <w:r w:rsidRPr="00F620D3">
        <w:rPr>
          <w:rFonts w:eastAsiaTheme="minorEastAsia"/>
          <w:lang w:eastAsia="zh-CN"/>
        </w:rPr>
        <w:t>configured</w:t>
      </w:r>
      <w:r>
        <w:rPr>
          <w:rFonts w:eastAsiaTheme="minorEastAsia"/>
          <w:lang w:eastAsia="zh-CN"/>
        </w:rPr>
        <w:t xml:space="preserve">, it is not clear whether CG-UCI is still transmitted. From COT sharing perspective, CG-UCI transmission is helpful. However, COT sharing is not mandatory for unlicensed spectrum, in contrast, CG retransmission is more important for unlicensed spectrum. It is unclear to support COT sharing but not support CG retransmission. Moreover, to utilize COT resource fully, COT window can be configured to match CG resource. And CG resource is preconfigured, it is easy to match COT window and CG resource. </w:t>
      </w:r>
      <w:proofErr w:type="gramStart"/>
      <w:r>
        <w:rPr>
          <w:rFonts w:eastAsiaTheme="minorEastAsia"/>
          <w:lang w:eastAsia="zh-CN"/>
        </w:rPr>
        <w:t>So</w:t>
      </w:r>
      <w:proofErr w:type="gramEnd"/>
      <w:r>
        <w:rPr>
          <w:rFonts w:eastAsiaTheme="minorEastAsia"/>
          <w:lang w:eastAsia="zh-CN"/>
        </w:rPr>
        <w:t xml:space="preserve"> it is not necessary to transmit CG-UCI for COT sharing only. So, it is preferred that CG-UCI is configured by </w:t>
      </w:r>
      <w:r w:rsidRPr="00F620D3">
        <w:rPr>
          <w:rFonts w:eastAsiaTheme="minorEastAsia"/>
          <w:i/>
          <w:lang w:eastAsia="zh-CN"/>
        </w:rPr>
        <w:t>cg-</w:t>
      </w:r>
      <w:proofErr w:type="spellStart"/>
      <w:r w:rsidRPr="00F620D3">
        <w:rPr>
          <w:rFonts w:eastAsiaTheme="minorEastAsia"/>
          <w:i/>
          <w:lang w:eastAsia="zh-CN"/>
        </w:rPr>
        <w:t>RetransmissionTimer</w:t>
      </w:r>
      <w:proofErr w:type="spellEnd"/>
      <w:r>
        <w:rPr>
          <w:rFonts w:eastAsiaTheme="minorEastAsia"/>
          <w:i/>
          <w:lang w:eastAsia="zh-CN"/>
        </w:rPr>
        <w:t>.</w:t>
      </w:r>
    </w:p>
    <w:p w14:paraId="67950774" w14:textId="77777777" w:rsidR="00D22894" w:rsidRPr="00F73C62" w:rsidRDefault="00D22894" w:rsidP="00D22894">
      <w:pPr>
        <w:pStyle w:val="a1"/>
        <w:rPr>
          <w:rFonts w:eastAsiaTheme="minorEastAsia"/>
          <w:lang w:eastAsia="zh-CN"/>
        </w:rPr>
      </w:pPr>
      <w:r w:rsidRPr="00D959CE">
        <w:rPr>
          <w:rFonts w:eastAsiaTheme="minorEastAsia"/>
          <w:lang w:eastAsia="zh-CN"/>
        </w:rPr>
        <w:t xml:space="preserve">CG-DFI is used to enhance CG retransmission or early termination. For CG retransmission, CG-DFI should be bundled with CG-UCI. For early termination, it is not necessary for URLLC due to gain from early termination </w:t>
      </w:r>
      <w:r w:rsidRPr="00D959CE">
        <w:rPr>
          <w:rFonts w:eastAsiaTheme="minorEastAsia"/>
          <w:lang w:eastAsia="zh-CN"/>
        </w:rPr>
        <w:lastRenderedPageBreak/>
        <w:t xml:space="preserve">for short transmission duration for URLLC is very limited. So, it is preferred </w:t>
      </w:r>
      <w:r>
        <w:rPr>
          <w:rFonts w:eastAsiaTheme="minorEastAsia"/>
          <w:lang w:eastAsia="zh-CN"/>
        </w:rPr>
        <w:t xml:space="preserve">to keep current procedure, that </w:t>
      </w:r>
      <w:r w:rsidRPr="00D959CE">
        <w:rPr>
          <w:rFonts w:eastAsiaTheme="minorEastAsia"/>
          <w:lang w:eastAsia="zh-CN"/>
        </w:rPr>
        <w:t xml:space="preserve">CG-DFI </w:t>
      </w:r>
      <w:r>
        <w:rPr>
          <w:rFonts w:eastAsiaTheme="minorEastAsia"/>
          <w:lang w:eastAsia="zh-CN"/>
        </w:rPr>
        <w:t xml:space="preserve">bundled with CG-UCI is configured by </w:t>
      </w:r>
      <w:r w:rsidRPr="00D959CE">
        <w:rPr>
          <w:rFonts w:eastAsiaTheme="minorEastAsia"/>
          <w:i/>
          <w:lang w:eastAsia="zh-CN"/>
        </w:rPr>
        <w:t>cg-</w:t>
      </w:r>
      <w:proofErr w:type="spellStart"/>
      <w:r w:rsidRPr="00D959CE">
        <w:rPr>
          <w:rFonts w:eastAsiaTheme="minorEastAsia"/>
          <w:i/>
          <w:lang w:eastAsia="zh-CN"/>
        </w:rPr>
        <w:t>RetransmissionTimer</w:t>
      </w:r>
      <w:proofErr w:type="spellEnd"/>
      <w:r>
        <w:rPr>
          <w:rFonts w:eastAsiaTheme="minorEastAsia"/>
          <w:lang w:eastAsia="zh-CN"/>
        </w:rPr>
        <w:t>.</w:t>
      </w:r>
    </w:p>
    <w:p w14:paraId="5B4BE1E1" w14:textId="14AC481A" w:rsidR="00D22894" w:rsidRPr="00F73C62" w:rsidRDefault="00D22894" w:rsidP="00D22894">
      <w:pPr>
        <w:pStyle w:val="a1"/>
        <w:rPr>
          <w:rFonts w:eastAsia="宋体"/>
          <w:b/>
          <w:i/>
          <w:lang w:eastAsia="zh-CN"/>
        </w:rPr>
      </w:pPr>
      <w:r w:rsidRPr="00C04EFB">
        <w:rPr>
          <w:rFonts w:eastAsia="宋体"/>
          <w:b/>
          <w:i/>
          <w:lang w:eastAsia="zh-CN"/>
        </w:rPr>
        <w:t xml:space="preserve">Proposal </w:t>
      </w:r>
      <w:r>
        <w:rPr>
          <w:rFonts w:eastAsia="宋体" w:hint="eastAsia"/>
          <w:b/>
          <w:i/>
          <w:lang w:eastAsia="zh-CN"/>
        </w:rPr>
        <w:t>3</w:t>
      </w:r>
      <w:r w:rsidRPr="00C04EFB">
        <w:rPr>
          <w:rFonts w:eastAsia="宋体"/>
          <w:b/>
          <w:i/>
          <w:lang w:eastAsia="zh-CN"/>
        </w:rPr>
        <w:t xml:space="preserve">: </w:t>
      </w:r>
      <w:r>
        <w:rPr>
          <w:rFonts w:eastAsia="宋体"/>
          <w:b/>
          <w:i/>
          <w:lang w:eastAsia="zh-CN"/>
        </w:rPr>
        <w:t xml:space="preserve">Option 1 is preferred that </w:t>
      </w:r>
      <w:r w:rsidRPr="003F3330">
        <w:rPr>
          <w:rFonts w:eastAsia="宋体"/>
          <w:b/>
          <w:i/>
          <w:lang w:eastAsia="zh-CN"/>
        </w:rPr>
        <w:t xml:space="preserve">CG-UCI </w:t>
      </w:r>
      <w:r>
        <w:rPr>
          <w:rFonts w:eastAsia="宋体"/>
          <w:b/>
          <w:i/>
          <w:lang w:eastAsia="zh-CN"/>
        </w:rPr>
        <w:t xml:space="preserve">procedure </w:t>
      </w:r>
      <w:r w:rsidRPr="003F3330">
        <w:rPr>
          <w:rFonts w:eastAsia="宋体"/>
          <w:b/>
          <w:i/>
          <w:lang w:eastAsia="zh-CN"/>
        </w:rPr>
        <w:t xml:space="preserve">and CG-DFI </w:t>
      </w:r>
      <w:r>
        <w:rPr>
          <w:rFonts w:eastAsia="宋体"/>
          <w:b/>
          <w:i/>
          <w:lang w:eastAsia="zh-CN"/>
        </w:rPr>
        <w:t xml:space="preserve">procedure follow R16 NR-U mechanism. </w:t>
      </w:r>
    </w:p>
    <w:p w14:paraId="09254E6E" w14:textId="77777777" w:rsidR="00D22894" w:rsidRPr="00005B4D" w:rsidRDefault="00D22894" w:rsidP="00D22894">
      <w:pPr>
        <w:pStyle w:val="a1"/>
        <w:numPr>
          <w:ilvl w:val="0"/>
          <w:numId w:val="20"/>
        </w:numPr>
        <w:rPr>
          <w:rFonts w:eastAsia="宋体"/>
          <w:b/>
          <w:i/>
          <w:lang w:eastAsia="zh-CN"/>
        </w:rPr>
      </w:pPr>
      <w:r w:rsidRPr="00005B4D">
        <w:rPr>
          <w:rFonts w:eastAsiaTheme="minorEastAsia"/>
          <w:b/>
          <w:u w:val="single"/>
          <w:lang w:eastAsia="zh-CN"/>
        </w:rPr>
        <w:t>cg-</w:t>
      </w:r>
      <w:proofErr w:type="spellStart"/>
      <w:r w:rsidRPr="00005B4D">
        <w:rPr>
          <w:rFonts w:eastAsiaTheme="minorEastAsia"/>
          <w:b/>
          <w:u w:val="single"/>
          <w:lang w:eastAsia="zh-CN"/>
        </w:rPr>
        <w:t>RetransmissionTimer</w:t>
      </w:r>
      <w:proofErr w:type="spellEnd"/>
      <w:r w:rsidRPr="00005B4D">
        <w:rPr>
          <w:rFonts w:eastAsiaTheme="minorEastAsia"/>
          <w:b/>
          <w:u w:val="single"/>
          <w:lang w:eastAsia="zh-CN"/>
        </w:rPr>
        <w:t xml:space="preserve"> Configuration </w:t>
      </w:r>
    </w:p>
    <w:p w14:paraId="773E95B1" w14:textId="77777777" w:rsidR="00D22894" w:rsidRPr="00D56721" w:rsidRDefault="00D22894" w:rsidP="00D22894">
      <w:pPr>
        <w:pStyle w:val="a1"/>
        <w:rPr>
          <w:rFonts w:eastAsiaTheme="minorEastAsia"/>
          <w:lang w:eastAsia="zh-CN"/>
        </w:rPr>
      </w:pPr>
      <w:r w:rsidRPr="00D56721">
        <w:rPr>
          <w:rFonts w:eastAsiaTheme="minorEastAsia"/>
          <w:lang w:eastAsia="zh-CN"/>
        </w:rPr>
        <w:t xml:space="preserve">According </w:t>
      </w:r>
      <w:r>
        <w:rPr>
          <w:rFonts w:eastAsiaTheme="minorEastAsia"/>
          <w:lang w:eastAsia="zh-CN"/>
        </w:rPr>
        <w:t xml:space="preserve">the </w:t>
      </w:r>
      <w:r w:rsidRPr="00D56721">
        <w:rPr>
          <w:rFonts w:eastAsiaTheme="minorEastAsia"/>
          <w:lang w:eastAsia="zh-CN"/>
        </w:rPr>
        <w:t>agreement last meeting, 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07D240A2" w14:textId="0BC0C913" w:rsidR="00D22894" w:rsidRPr="00D22894" w:rsidRDefault="00D22894" w:rsidP="00A832E7">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hint="eastAsia"/>
          <w:b/>
          <w:i/>
          <w:lang w:eastAsia="zh-CN"/>
        </w:rPr>
        <w:t>4</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39B9EE7F" w14:textId="77777777" w:rsidR="00ED6C7F" w:rsidRPr="00ED6C7F" w:rsidRDefault="00ED6C7F" w:rsidP="00ED6C7F">
      <w:pPr>
        <w:pStyle w:val="a1"/>
        <w:rPr>
          <w:rFonts w:eastAsia="宋体"/>
          <w:b/>
          <w:i/>
          <w:lang w:eastAsia="zh-CN"/>
        </w:rPr>
      </w:pPr>
      <w:r w:rsidRPr="00C04EFB">
        <w:rPr>
          <w:rFonts w:eastAsia="宋体"/>
          <w:b/>
          <w:i/>
          <w:lang w:eastAsia="zh-CN"/>
        </w:rPr>
        <w:t xml:space="preserve">Proposal </w:t>
      </w:r>
      <w:r>
        <w:rPr>
          <w:rFonts w:eastAsia="宋体"/>
          <w:b/>
          <w:i/>
          <w:lang w:eastAsia="zh-CN"/>
        </w:rPr>
        <w:t>1</w:t>
      </w:r>
      <w:r w:rsidRPr="00C04EFB">
        <w:rPr>
          <w:rFonts w:eastAsia="宋体"/>
          <w:b/>
          <w:i/>
          <w:lang w:eastAsia="zh-CN"/>
        </w:rPr>
        <w:t xml:space="preserve">: </w:t>
      </w:r>
      <w:r>
        <w:rPr>
          <w:rFonts w:eastAsia="宋体"/>
          <w:b/>
          <w:i/>
          <w:lang w:eastAsia="zh-CN"/>
        </w:rPr>
        <w:t xml:space="preserve">UE should determine </w:t>
      </w:r>
      <w:r w:rsidRPr="0070149A">
        <w:rPr>
          <w:rFonts w:eastAsia="宋体"/>
          <w:b/>
          <w:i/>
          <w:lang w:eastAsia="zh-CN"/>
        </w:rPr>
        <w:t xml:space="preserve">the initiator of a COT based on </w:t>
      </w:r>
      <w:r>
        <w:rPr>
          <w:rFonts w:eastAsia="宋体"/>
          <w:b/>
          <w:i/>
          <w:lang w:eastAsia="zh-CN"/>
        </w:rPr>
        <w:t>content</w:t>
      </w:r>
      <w:r w:rsidRPr="0070149A">
        <w:rPr>
          <w:rFonts w:eastAsia="宋体"/>
          <w:b/>
          <w:i/>
          <w:lang w:eastAsia="zh-CN"/>
        </w:rPr>
        <w:t xml:space="preserve"> in DCI</w:t>
      </w:r>
      <w:r>
        <w:rPr>
          <w:rFonts w:eastAsia="宋体"/>
          <w:b/>
          <w:i/>
          <w:lang w:eastAsia="zh-CN"/>
        </w:rPr>
        <w:t xml:space="preserve">. </w:t>
      </w:r>
    </w:p>
    <w:p w14:paraId="5C32143B" w14:textId="42B6BA25" w:rsidR="00ED6C7F" w:rsidRDefault="00ED6C7F" w:rsidP="00ED6C7F">
      <w:pPr>
        <w:pStyle w:val="a1"/>
        <w:rPr>
          <w:rFonts w:eastAsia="宋体"/>
          <w:b/>
          <w:i/>
          <w:lang w:eastAsia="zh-CN"/>
        </w:rPr>
      </w:pPr>
      <w:r w:rsidRPr="00C04EFB">
        <w:rPr>
          <w:rFonts w:eastAsia="宋体"/>
          <w:b/>
          <w:i/>
          <w:lang w:eastAsia="zh-CN"/>
        </w:rPr>
        <w:t xml:space="preserve">Proposal </w:t>
      </w:r>
      <w:r>
        <w:rPr>
          <w:rFonts w:eastAsia="宋体"/>
          <w:b/>
          <w:i/>
          <w:lang w:eastAsia="zh-CN"/>
        </w:rPr>
        <w:t>2</w:t>
      </w:r>
      <w:r w:rsidRPr="00C04EFB">
        <w:rPr>
          <w:rFonts w:eastAsia="宋体"/>
          <w:b/>
          <w:i/>
          <w:lang w:eastAsia="zh-CN"/>
        </w:rPr>
        <w:t xml:space="preserve">: </w:t>
      </w:r>
      <w:r>
        <w:rPr>
          <w:rFonts w:eastAsia="宋体"/>
          <w:b/>
          <w:i/>
          <w:lang w:eastAsia="zh-CN"/>
        </w:rPr>
        <w:t xml:space="preserve">Alt-a should be adopted for UE to determine </w:t>
      </w:r>
      <w:r w:rsidRPr="0070149A">
        <w:rPr>
          <w:rFonts w:eastAsia="宋体"/>
          <w:b/>
          <w:i/>
          <w:lang w:eastAsia="zh-CN"/>
        </w:rPr>
        <w:t xml:space="preserve">the initiator of a COT </w:t>
      </w:r>
      <w:r>
        <w:rPr>
          <w:rFonts w:eastAsia="宋体"/>
          <w:b/>
          <w:i/>
          <w:lang w:eastAsia="zh-CN"/>
        </w:rPr>
        <w:t>for configured grant uplink transmission.</w:t>
      </w:r>
    </w:p>
    <w:p w14:paraId="3B578DC7" w14:textId="77777777" w:rsidR="00D22894" w:rsidRPr="00F73C62" w:rsidRDefault="00D22894" w:rsidP="00D22894">
      <w:pPr>
        <w:pStyle w:val="a1"/>
        <w:rPr>
          <w:rFonts w:eastAsia="宋体"/>
          <w:b/>
          <w:i/>
          <w:lang w:eastAsia="zh-CN"/>
        </w:rPr>
      </w:pPr>
      <w:r w:rsidRPr="00C04EFB">
        <w:rPr>
          <w:rFonts w:eastAsia="宋体"/>
          <w:b/>
          <w:i/>
          <w:lang w:eastAsia="zh-CN"/>
        </w:rPr>
        <w:t xml:space="preserve">Proposal </w:t>
      </w:r>
      <w:r>
        <w:rPr>
          <w:rFonts w:eastAsia="宋体" w:hint="eastAsia"/>
          <w:b/>
          <w:i/>
          <w:lang w:eastAsia="zh-CN"/>
        </w:rPr>
        <w:t>3</w:t>
      </w:r>
      <w:r w:rsidRPr="00C04EFB">
        <w:rPr>
          <w:rFonts w:eastAsia="宋体"/>
          <w:b/>
          <w:i/>
          <w:lang w:eastAsia="zh-CN"/>
        </w:rPr>
        <w:t xml:space="preserve">: </w:t>
      </w:r>
      <w:r>
        <w:rPr>
          <w:rFonts w:eastAsia="宋体"/>
          <w:b/>
          <w:i/>
          <w:lang w:eastAsia="zh-CN"/>
        </w:rPr>
        <w:t xml:space="preserve">Option 1 is preferred that </w:t>
      </w:r>
      <w:r w:rsidRPr="003F3330">
        <w:rPr>
          <w:rFonts w:eastAsia="宋体"/>
          <w:b/>
          <w:i/>
          <w:lang w:eastAsia="zh-CN"/>
        </w:rPr>
        <w:t xml:space="preserve">CG-UCI </w:t>
      </w:r>
      <w:r>
        <w:rPr>
          <w:rFonts w:eastAsia="宋体"/>
          <w:b/>
          <w:i/>
          <w:lang w:eastAsia="zh-CN"/>
        </w:rPr>
        <w:t xml:space="preserve">procedure </w:t>
      </w:r>
      <w:r w:rsidRPr="003F3330">
        <w:rPr>
          <w:rFonts w:eastAsia="宋体"/>
          <w:b/>
          <w:i/>
          <w:lang w:eastAsia="zh-CN"/>
        </w:rPr>
        <w:t xml:space="preserve">and CG-DFI </w:t>
      </w:r>
      <w:r>
        <w:rPr>
          <w:rFonts w:eastAsia="宋体"/>
          <w:b/>
          <w:i/>
          <w:lang w:eastAsia="zh-CN"/>
        </w:rPr>
        <w:t xml:space="preserve">procedure follow R16 NR-U mechanism. </w:t>
      </w:r>
    </w:p>
    <w:p w14:paraId="770FFC86" w14:textId="5DD60C4F" w:rsidR="00D22894" w:rsidRPr="00D22894" w:rsidRDefault="00D22894" w:rsidP="00ED6C7F">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hint="eastAsia"/>
          <w:b/>
          <w:i/>
          <w:lang w:eastAsia="zh-CN"/>
        </w:rPr>
        <w:t>4</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26352601" w:rsidR="00776FB0" w:rsidRDefault="00D56721" w:rsidP="007A78E9">
      <w:pPr>
        <w:pStyle w:val="ab"/>
        <w:numPr>
          <w:ilvl w:val="0"/>
          <w:numId w:val="2"/>
        </w:numPr>
      </w:pPr>
      <w:r>
        <w:t>RAN1#10</w:t>
      </w:r>
      <w:r w:rsidR="00ED6C7F">
        <w:t>4</w:t>
      </w:r>
      <w:r w:rsidR="00D205CD">
        <w:t>-e</w:t>
      </w:r>
      <w:r>
        <w:t xml:space="preserve"> chairman notes</w:t>
      </w:r>
    </w:p>
    <w:p w14:paraId="5FFFB600" w14:textId="40E2B986" w:rsidR="00D22894" w:rsidRPr="000D027D" w:rsidRDefault="00D22894" w:rsidP="00D22894">
      <w:pPr>
        <w:pStyle w:val="ab"/>
        <w:numPr>
          <w:ilvl w:val="0"/>
          <w:numId w:val="2"/>
        </w:numPr>
      </w:pPr>
      <w:r>
        <w:t>RAN1#103-e chairman notes</w:t>
      </w:r>
    </w:p>
    <w:sectPr w:rsidR="00D22894" w:rsidRPr="000D02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CD254" w14:textId="77777777" w:rsidR="001346AE" w:rsidRDefault="001346AE" w:rsidP="001B3EB1">
      <w:r>
        <w:separator/>
      </w:r>
    </w:p>
  </w:endnote>
  <w:endnote w:type="continuationSeparator" w:id="0">
    <w:p w14:paraId="4EBAAD96" w14:textId="77777777" w:rsidR="001346AE" w:rsidRDefault="001346A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CFDC0" w14:textId="77777777" w:rsidR="001346AE" w:rsidRDefault="001346AE" w:rsidP="001B3EB1">
      <w:r>
        <w:separator/>
      </w:r>
    </w:p>
  </w:footnote>
  <w:footnote w:type="continuationSeparator" w:id="0">
    <w:p w14:paraId="185220F1" w14:textId="77777777" w:rsidR="001346AE" w:rsidRDefault="001346AE"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09286B" w:rsidRDefault="0009286B"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D45154"/>
    <w:multiLevelType w:val="hybridMultilevel"/>
    <w:tmpl w:val="B66CC0A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C4B63"/>
    <w:multiLevelType w:val="hybridMultilevel"/>
    <w:tmpl w:val="D86ADD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7A3821"/>
    <w:multiLevelType w:val="hybridMultilevel"/>
    <w:tmpl w:val="49349FA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093463"/>
    <w:multiLevelType w:val="hybridMultilevel"/>
    <w:tmpl w:val="DC42767E"/>
    <w:lvl w:ilvl="0" w:tplc="04090001">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64239A"/>
    <w:multiLevelType w:val="hybridMultilevel"/>
    <w:tmpl w:val="E982C47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1"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2"/>
  </w:num>
  <w:num w:numId="2">
    <w:abstractNumId w:val="12"/>
  </w:num>
  <w:num w:numId="3">
    <w:abstractNumId w:val="43"/>
  </w:num>
  <w:num w:numId="4">
    <w:abstractNumId w:val="17"/>
  </w:num>
  <w:num w:numId="5">
    <w:abstractNumId w:val="1"/>
  </w:num>
  <w:num w:numId="6">
    <w:abstractNumId w:val="26"/>
  </w:num>
  <w:num w:numId="7">
    <w:abstractNumId w:val="0"/>
  </w:num>
  <w:num w:numId="8">
    <w:abstractNumId w:val="27"/>
  </w:num>
  <w:num w:numId="9">
    <w:abstractNumId w:val="16"/>
  </w:num>
  <w:num w:numId="10">
    <w:abstractNumId w:val="33"/>
  </w:num>
  <w:num w:numId="11">
    <w:abstractNumId w:val="28"/>
  </w:num>
  <w:num w:numId="12">
    <w:abstractNumId w:val="5"/>
  </w:num>
  <w:num w:numId="13">
    <w:abstractNumId w:val="4"/>
  </w:num>
  <w:num w:numId="14">
    <w:abstractNumId w:val="24"/>
  </w:num>
  <w:num w:numId="15">
    <w:abstractNumId w:val="34"/>
  </w:num>
  <w:num w:numId="16">
    <w:abstractNumId w:val="9"/>
  </w:num>
  <w:num w:numId="17">
    <w:abstractNumId w:val="41"/>
  </w:num>
  <w:num w:numId="18">
    <w:abstractNumId w:val="10"/>
  </w:num>
  <w:num w:numId="19">
    <w:abstractNumId w:val="20"/>
  </w:num>
  <w:num w:numId="20">
    <w:abstractNumId w:val="19"/>
  </w:num>
  <w:num w:numId="21">
    <w:abstractNumId w:val="18"/>
  </w:num>
  <w:num w:numId="22">
    <w:abstractNumId w:val="42"/>
  </w:num>
  <w:num w:numId="23">
    <w:abstractNumId w:val="7"/>
  </w:num>
  <w:num w:numId="24">
    <w:abstractNumId w:val="14"/>
  </w:num>
  <w:num w:numId="25">
    <w:abstractNumId w:val="2"/>
  </w:num>
  <w:num w:numId="26">
    <w:abstractNumId w:val="32"/>
  </w:num>
  <w:num w:numId="27">
    <w:abstractNumId w:val="36"/>
  </w:num>
  <w:num w:numId="28">
    <w:abstractNumId w:val="29"/>
  </w:num>
  <w:num w:numId="29">
    <w:abstractNumId w:val="23"/>
  </w:num>
  <w:num w:numId="30">
    <w:abstractNumId w:val="31"/>
  </w:num>
  <w:num w:numId="31">
    <w:abstractNumId w:val="39"/>
  </w:num>
  <w:num w:numId="32">
    <w:abstractNumId w:val="8"/>
  </w:num>
  <w:num w:numId="33">
    <w:abstractNumId w:val="22"/>
  </w:num>
  <w:num w:numId="34">
    <w:abstractNumId w:val="3"/>
  </w:num>
  <w:num w:numId="35">
    <w:abstractNumId w:val="40"/>
  </w:num>
  <w:num w:numId="36">
    <w:abstractNumId w:val="11"/>
  </w:num>
  <w:num w:numId="37">
    <w:abstractNumId w:val="35"/>
  </w:num>
  <w:num w:numId="38">
    <w:abstractNumId w:val="21"/>
  </w:num>
  <w:num w:numId="39">
    <w:abstractNumId w:val="38"/>
  </w:num>
  <w:num w:numId="40">
    <w:abstractNumId w:val="6"/>
  </w:num>
  <w:num w:numId="41">
    <w:abstractNumId w:val="15"/>
  </w:num>
  <w:num w:numId="42">
    <w:abstractNumId w:val="13"/>
  </w:num>
  <w:num w:numId="43">
    <w:abstractNumId w:val="30"/>
  </w:num>
  <w:num w:numId="44">
    <w:abstractNumId w:val="37"/>
  </w:num>
  <w:num w:numId="45">
    <w:abstractNumId w:val="25"/>
  </w:num>
  <w:num w:numId="46">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0E13"/>
    <w:rsid w:val="0000168E"/>
    <w:rsid w:val="000020A5"/>
    <w:rsid w:val="000021F7"/>
    <w:rsid w:val="00002415"/>
    <w:rsid w:val="00002F49"/>
    <w:rsid w:val="00003473"/>
    <w:rsid w:val="000037BE"/>
    <w:rsid w:val="00003CCB"/>
    <w:rsid w:val="00003F79"/>
    <w:rsid w:val="0000462E"/>
    <w:rsid w:val="00004C30"/>
    <w:rsid w:val="00004CB2"/>
    <w:rsid w:val="00005B4D"/>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1F32"/>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7B1"/>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03CD"/>
    <w:rsid w:val="000E1EBA"/>
    <w:rsid w:val="000E1EDC"/>
    <w:rsid w:val="000E202B"/>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677"/>
    <w:rsid w:val="001337D0"/>
    <w:rsid w:val="00133CB1"/>
    <w:rsid w:val="001345AC"/>
    <w:rsid w:val="001346AE"/>
    <w:rsid w:val="00136DD4"/>
    <w:rsid w:val="00136E2D"/>
    <w:rsid w:val="0014038A"/>
    <w:rsid w:val="00140E68"/>
    <w:rsid w:val="00141B63"/>
    <w:rsid w:val="00142291"/>
    <w:rsid w:val="00142B66"/>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642"/>
    <w:rsid w:val="00164EB8"/>
    <w:rsid w:val="00165434"/>
    <w:rsid w:val="0016548B"/>
    <w:rsid w:val="001658AA"/>
    <w:rsid w:val="00165AD7"/>
    <w:rsid w:val="00166532"/>
    <w:rsid w:val="00167FEA"/>
    <w:rsid w:val="00171176"/>
    <w:rsid w:val="00171375"/>
    <w:rsid w:val="00173332"/>
    <w:rsid w:val="00173EB3"/>
    <w:rsid w:val="00174B91"/>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282D"/>
    <w:rsid w:val="001C358B"/>
    <w:rsid w:val="001C3BBF"/>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23F6"/>
    <w:rsid w:val="001E25F9"/>
    <w:rsid w:val="001E359D"/>
    <w:rsid w:val="001E3CE9"/>
    <w:rsid w:val="001E4068"/>
    <w:rsid w:val="001E4B74"/>
    <w:rsid w:val="001E51BF"/>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0D8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726"/>
    <w:rsid w:val="002C04FB"/>
    <w:rsid w:val="002C05CB"/>
    <w:rsid w:val="002C1072"/>
    <w:rsid w:val="002C2546"/>
    <w:rsid w:val="002C27FC"/>
    <w:rsid w:val="002C3823"/>
    <w:rsid w:val="002C43E8"/>
    <w:rsid w:val="002C4F31"/>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4B75"/>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91F"/>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B3C"/>
    <w:rsid w:val="003A1D68"/>
    <w:rsid w:val="003A3F09"/>
    <w:rsid w:val="003A437A"/>
    <w:rsid w:val="003A4443"/>
    <w:rsid w:val="003A4ACB"/>
    <w:rsid w:val="003A5650"/>
    <w:rsid w:val="003A700F"/>
    <w:rsid w:val="003A7500"/>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1495"/>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57DF1"/>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490"/>
    <w:rsid w:val="00472588"/>
    <w:rsid w:val="0047409A"/>
    <w:rsid w:val="00474B6E"/>
    <w:rsid w:val="00474D2F"/>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740"/>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90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14AD"/>
    <w:rsid w:val="00522FD0"/>
    <w:rsid w:val="0052305B"/>
    <w:rsid w:val="00523A58"/>
    <w:rsid w:val="005247D4"/>
    <w:rsid w:val="0052571A"/>
    <w:rsid w:val="00525F01"/>
    <w:rsid w:val="0052613B"/>
    <w:rsid w:val="00527416"/>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0CC9"/>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971"/>
    <w:rsid w:val="00581B81"/>
    <w:rsid w:val="005821EF"/>
    <w:rsid w:val="00582CFC"/>
    <w:rsid w:val="00583704"/>
    <w:rsid w:val="00583E12"/>
    <w:rsid w:val="00584AB8"/>
    <w:rsid w:val="00585F0A"/>
    <w:rsid w:val="0058618A"/>
    <w:rsid w:val="0058635B"/>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A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0DCB"/>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1427"/>
    <w:rsid w:val="0062193E"/>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3FF"/>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149A"/>
    <w:rsid w:val="00702356"/>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4E2"/>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5B90"/>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2FA"/>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DE1"/>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A7698"/>
    <w:rsid w:val="008B04DB"/>
    <w:rsid w:val="008B094B"/>
    <w:rsid w:val="008B134F"/>
    <w:rsid w:val="008B165D"/>
    <w:rsid w:val="008B1893"/>
    <w:rsid w:val="008B3CDD"/>
    <w:rsid w:val="008B4C06"/>
    <w:rsid w:val="008B64BF"/>
    <w:rsid w:val="008B64F5"/>
    <w:rsid w:val="008B6A56"/>
    <w:rsid w:val="008B7E3B"/>
    <w:rsid w:val="008C07BD"/>
    <w:rsid w:val="008C1AC1"/>
    <w:rsid w:val="008C316F"/>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07D6"/>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625"/>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1C4"/>
    <w:rsid w:val="00A33B6D"/>
    <w:rsid w:val="00A33EEF"/>
    <w:rsid w:val="00A34685"/>
    <w:rsid w:val="00A3479C"/>
    <w:rsid w:val="00A34965"/>
    <w:rsid w:val="00A36DA6"/>
    <w:rsid w:val="00A4206A"/>
    <w:rsid w:val="00A42FC9"/>
    <w:rsid w:val="00A43A8B"/>
    <w:rsid w:val="00A44624"/>
    <w:rsid w:val="00A44B65"/>
    <w:rsid w:val="00A4608B"/>
    <w:rsid w:val="00A46248"/>
    <w:rsid w:val="00A462B4"/>
    <w:rsid w:val="00A463CF"/>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532B"/>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1BA9"/>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69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916"/>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591"/>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475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A0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E9C"/>
    <w:rsid w:val="00C534E2"/>
    <w:rsid w:val="00C535FF"/>
    <w:rsid w:val="00C537B0"/>
    <w:rsid w:val="00C53FD5"/>
    <w:rsid w:val="00C54233"/>
    <w:rsid w:val="00C54406"/>
    <w:rsid w:val="00C57475"/>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18F"/>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37D9"/>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69F6"/>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079F"/>
    <w:rsid w:val="00D11032"/>
    <w:rsid w:val="00D1105A"/>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2894"/>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327B"/>
    <w:rsid w:val="00D43443"/>
    <w:rsid w:val="00D43A09"/>
    <w:rsid w:val="00D44B3D"/>
    <w:rsid w:val="00D45434"/>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45E2"/>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6A96"/>
    <w:rsid w:val="00DC72CE"/>
    <w:rsid w:val="00DC78D9"/>
    <w:rsid w:val="00DD37F2"/>
    <w:rsid w:val="00DD3851"/>
    <w:rsid w:val="00DD3B51"/>
    <w:rsid w:val="00DD4083"/>
    <w:rsid w:val="00DD46A8"/>
    <w:rsid w:val="00DD4BAC"/>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4F6A"/>
    <w:rsid w:val="00E15A07"/>
    <w:rsid w:val="00E1656D"/>
    <w:rsid w:val="00E17F12"/>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49EF"/>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D6C7F"/>
    <w:rsid w:val="00ED738D"/>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0D44"/>
    <w:rsid w:val="00F5150E"/>
    <w:rsid w:val="00F51DBA"/>
    <w:rsid w:val="00F5270A"/>
    <w:rsid w:val="00F52FB4"/>
    <w:rsid w:val="00F53442"/>
    <w:rsid w:val="00F53AD9"/>
    <w:rsid w:val="00F54EAC"/>
    <w:rsid w:val="00F56B3C"/>
    <w:rsid w:val="00F572EA"/>
    <w:rsid w:val="00F573A9"/>
    <w:rsid w:val="00F6096A"/>
    <w:rsid w:val="00F60986"/>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6E4"/>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4B05"/>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c"/>
    <w:uiPriority w:val="34"/>
    <w:qFormat/>
    <w:rsid w:val="003776DB"/>
    <w:pPr>
      <w:ind w:left="720"/>
      <w:contextualSpacing/>
    </w:pPr>
  </w:style>
  <w:style w:type="character" w:styleId="ad">
    <w:name w:val="annotation reference"/>
    <w:semiHidden/>
    <w:unhideWhenUsed/>
    <w:qFormat/>
    <w:rsid w:val="003776DB"/>
    <w:rPr>
      <w:sz w:val="16"/>
      <w:szCs w:val="16"/>
    </w:rPr>
  </w:style>
  <w:style w:type="paragraph" w:styleId="ae">
    <w:name w:val="annotation text"/>
    <w:basedOn w:val="a0"/>
    <w:link w:val="af"/>
    <w:semiHidden/>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f5">
    <w:name w:val="Hyperlink"/>
    <w:uiPriority w:val="99"/>
    <w:qFormat/>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 w:type="character" w:customStyle="1" w:styleId="Doc-text2Char">
    <w:name w:val="Doc-text2 Char"/>
    <w:link w:val="Doc-text2"/>
    <w:qFormat/>
    <w:rsid w:val="00AD1BA9"/>
    <w:rPr>
      <w:rFonts w:ascii="Arial" w:eastAsia="MS Mincho" w:hAnsi="Arial"/>
      <w:szCs w:val="24"/>
      <w:lang w:val="en-GB" w:eastAsia="en-GB"/>
    </w:rPr>
  </w:style>
  <w:style w:type="paragraph" w:customStyle="1" w:styleId="Doc-text2">
    <w:name w:val="Doc-text2"/>
    <w:basedOn w:val="a0"/>
    <w:link w:val="Doc-text2Char"/>
    <w:qFormat/>
    <w:rsid w:val="00AD1BA9"/>
    <w:pPr>
      <w:tabs>
        <w:tab w:val="left" w:pos="1622"/>
      </w:tabs>
      <w:ind w:left="1622" w:hanging="363"/>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1E02F-06B6-4A0A-80D8-BC8F11F5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8</cp:revision>
  <dcterms:created xsi:type="dcterms:W3CDTF">2021-04-05T08:48:00Z</dcterms:created>
  <dcterms:modified xsi:type="dcterms:W3CDTF">2021-05-11T08:27:00Z</dcterms:modified>
</cp:coreProperties>
</file>